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6DDFE8" w14:textId="421C6EE0" w:rsidR="00332D44" w:rsidRPr="00332D44" w:rsidRDefault="00332D44" w:rsidP="00332D4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b/>
          <w:noProof/>
          <w:sz w:val="24"/>
          <w:szCs w:val="24"/>
          <w:lang w:eastAsia="ru-RU"/>
        </w:rPr>
        <w:drawing>
          <wp:inline distT="0" distB="0" distL="0" distR="0" wp14:anchorId="50CEB7CC" wp14:editId="62005727">
            <wp:extent cx="657225" cy="7715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66F1" w14:textId="77777777" w:rsidR="00332D44" w:rsidRPr="00332D44" w:rsidRDefault="00332D44" w:rsidP="00332D4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>МУНИЦИПАЛЬНОЕ ОБРАЗОВАНИЕ</w:t>
      </w:r>
    </w:p>
    <w:p w14:paraId="76042349" w14:textId="77777777" w:rsidR="00332D44" w:rsidRPr="00332D44" w:rsidRDefault="00332D44" w:rsidP="00332D4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“НОВОДЕВЯТКИНСКОЕ СЕЛЬСКОЕ ПОСЕЛЕНИЕ”</w:t>
      </w:r>
    </w:p>
    <w:p w14:paraId="17CAA27B" w14:textId="77777777" w:rsidR="00332D44" w:rsidRPr="00332D44" w:rsidRDefault="00332D44" w:rsidP="00332D4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>ВСЕВОЛОЖСКОГО МУНИЦИПАЛЬНОГО РАЙОНА</w:t>
      </w:r>
    </w:p>
    <w:p w14:paraId="53C7FF01" w14:textId="77777777" w:rsidR="00332D44" w:rsidRPr="00332D44" w:rsidRDefault="00332D44" w:rsidP="00332D4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>ЛЕНИНГРАДСКОЙ ОБЛАСТИ</w:t>
      </w:r>
    </w:p>
    <w:p w14:paraId="3A8EBDA7" w14:textId="77777777" w:rsidR="00332D44" w:rsidRPr="00332D44" w:rsidRDefault="00332D44" w:rsidP="00332D44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>_____________________________________________________________________________</w:t>
      </w:r>
    </w:p>
    <w:p w14:paraId="110E85EA" w14:textId="77777777" w:rsidR="00332D44" w:rsidRPr="00332D44" w:rsidRDefault="00332D44" w:rsidP="00332D4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ar-SA"/>
        </w:rPr>
      </w:pPr>
      <w:r w:rsidRPr="00332D44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           188673, Ленинградская область, Всеволожский район, дер. Новое </w:t>
      </w:r>
      <w:proofErr w:type="spellStart"/>
      <w:r w:rsidRPr="00332D44">
        <w:rPr>
          <w:rFonts w:ascii="Times New Roman" w:eastAsia="Times New Roman" w:hAnsi="Times New Roman" w:cs="Times New Roman"/>
          <w:sz w:val="18"/>
          <w:szCs w:val="18"/>
          <w:lang w:eastAsia="ar-SA"/>
        </w:rPr>
        <w:t>Девяткино</w:t>
      </w:r>
      <w:proofErr w:type="spellEnd"/>
      <w:r w:rsidRPr="00332D44">
        <w:rPr>
          <w:rFonts w:ascii="Times New Roman" w:eastAsia="Times New Roman" w:hAnsi="Times New Roman" w:cs="Times New Roman"/>
          <w:sz w:val="18"/>
          <w:szCs w:val="18"/>
          <w:lang w:eastAsia="ar-SA"/>
        </w:rPr>
        <w:t xml:space="preserve"> ул. Школьная дом 2, пом.16-Н</w:t>
      </w:r>
    </w:p>
    <w:p w14:paraId="7534181A" w14:textId="77777777" w:rsidR="00332D44" w:rsidRPr="00332D44" w:rsidRDefault="00332D44" w:rsidP="00332D44">
      <w:pPr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18"/>
          <w:szCs w:val="18"/>
          <w:lang w:eastAsia="ar-SA"/>
        </w:rPr>
      </w:pPr>
    </w:p>
    <w:p w14:paraId="6A8DA331" w14:textId="77777777" w:rsidR="00332D44" w:rsidRPr="00332D44" w:rsidRDefault="00332D44" w:rsidP="00332D44">
      <w:pPr>
        <w:tabs>
          <w:tab w:val="left" w:pos="2618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СОВЕТ ДЕПУТАТОВ</w:t>
      </w:r>
    </w:p>
    <w:p w14:paraId="56BA717B" w14:textId="77777777" w:rsidR="00332D44" w:rsidRPr="00332D44" w:rsidRDefault="00332D44" w:rsidP="00332D44">
      <w:pPr>
        <w:tabs>
          <w:tab w:val="left" w:pos="2618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пятого созыва</w:t>
      </w:r>
    </w:p>
    <w:p w14:paraId="28E2CE81" w14:textId="77777777" w:rsidR="007D23F8" w:rsidRDefault="007D23F8" w:rsidP="00332D44">
      <w:pPr>
        <w:tabs>
          <w:tab w:val="left" w:pos="2618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14:paraId="284298BD" w14:textId="0A34DBD9" w:rsidR="00332D44" w:rsidRPr="00332D44" w:rsidRDefault="00332D44" w:rsidP="00332D44">
      <w:pPr>
        <w:tabs>
          <w:tab w:val="left" w:pos="2618"/>
        </w:tabs>
        <w:suppressAutoHyphens/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РЕШЕНИЕ</w:t>
      </w:r>
    </w:p>
    <w:p w14:paraId="1DEA5EBB" w14:textId="44499D45" w:rsidR="00332D44" w:rsidRPr="00332D44" w:rsidRDefault="00332D44" w:rsidP="00332D44">
      <w:pPr>
        <w:suppressAutoHyphens/>
        <w:spacing w:after="0" w:line="240" w:lineRule="auto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 xml:space="preserve"> </w:t>
      </w:r>
      <w:r w:rsidR="007D23F8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«</w:t>
      </w:r>
      <w:r w:rsidR="007D23F8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17» апреля 2024г. </w:t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</w:t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ab/>
      </w:r>
      <w:r w:rsidR="007D23F8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         </w:t>
      </w:r>
      <w:r w:rsidR="00FB351C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="007D23F8">
        <w:rPr>
          <w:rFonts w:ascii="Times New Roman" w:eastAsia="Times New Roman" w:hAnsi="Times New Roman" w:cs="Calibri"/>
          <w:sz w:val="24"/>
          <w:szCs w:val="24"/>
          <w:lang w:eastAsia="ar-SA"/>
        </w:rPr>
        <w:t>28/01-02</w:t>
      </w:r>
    </w:p>
    <w:p w14:paraId="4340FE21" w14:textId="77777777" w:rsidR="00332D44" w:rsidRPr="007D23F8" w:rsidRDefault="00332D44" w:rsidP="00332D44">
      <w:pPr>
        <w:suppressAutoHyphens/>
        <w:spacing w:after="0" w:line="240" w:lineRule="auto"/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</w:pPr>
      <w:r w:rsidRPr="007D23F8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 xml:space="preserve">  д. Новое </w:t>
      </w:r>
      <w:proofErr w:type="spellStart"/>
      <w:r w:rsidRPr="007D23F8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>Девяткино</w:t>
      </w:r>
      <w:proofErr w:type="spellEnd"/>
      <w:r w:rsidRPr="007D23F8">
        <w:rPr>
          <w:rFonts w:ascii="Times New Roman" w:eastAsia="Times New Roman" w:hAnsi="Times New Roman" w:cs="Calibri"/>
          <w:b/>
          <w:bCs/>
          <w:sz w:val="20"/>
          <w:szCs w:val="20"/>
          <w:lang w:eastAsia="ar-SA"/>
        </w:rPr>
        <w:t xml:space="preserve">                                                                                                             </w:t>
      </w:r>
    </w:p>
    <w:p w14:paraId="2F621BCB" w14:textId="7F6FB04B" w:rsidR="00332D44" w:rsidRDefault="00332D44" w:rsidP="00332D44">
      <w:pPr>
        <w:suppressAutoHyphens/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</w:p>
    <w:p w14:paraId="61D1127C" w14:textId="021A2BD4" w:rsidR="00332D44" w:rsidRPr="00332D44" w:rsidRDefault="00332D44" w:rsidP="007D23F8">
      <w:pPr>
        <w:suppressAutoHyphens/>
        <w:spacing w:after="0" w:line="276" w:lineRule="auto"/>
        <w:ind w:right="4817"/>
        <w:jc w:val="both"/>
        <w:rPr>
          <w:rFonts w:ascii="Times New Roman" w:eastAsia="Times New Roman" w:hAnsi="Times New Roman" w:cs="Calibri"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>О внесении изменений в Правила благоустройства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>территории муниципального</w:t>
      </w:r>
      <w:r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 </w:t>
      </w: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>образования «Новодевяткинское сельское поселение» Всеволожского муниципального района Ленинградской области</w:t>
      </w:r>
    </w:p>
    <w:p w14:paraId="417B5202" w14:textId="77777777" w:rsidR="002E5310" w:rsidRDefault="002E5310" w:rsidP="007D23F8">
      <w:pPr>
        <w:suppressAutoHyphens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966DFB6" w14:textId="6D4F6F64" w:rsidR="00332D44" w:rsidRPr="002E5310" w:rsidRDefault="00332D44" w:rsidP="007D23F8">
      <w:pPr>
        <w:suppressAutoHyphens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>В соответствии с Федеральным законом «Об общих принципах организации местного самоуправления в Российской Федерации» от 06.10.2003 № 131-ФЗ, Областным законом от 25.12.2018 №</w:t>
      </w:r>
      <w:r w:rsidR="002E5310"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>132-оз «О регулировании отдельных вопросов правилами благоустройства территорий муниципальных образований Ленинградской области», Приказом Комитета по развитию малого, среднего бизнеса и потребительского рынка Ленинградской области №</w:t>
      </w:r>
      <w:r w:rsidR="002E5310"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25-п от 03.10.2022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области»,  Уставом МО «Новодевяткинское сельское поселение», в целях обеспечения и повышения комфортности условий проживания граждан, поддержания и улучшения санитарного и эстетического состояния территории </w:t>
      </w:r>
      <w:r w:rsidR="002E5310"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>МО</w:t>
      </w:r>
      <w:r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«Новодевяткинское сельское поселение», с учетом заключения о результатах публичных слушаний</w:t>
      </w:r>
      <w:r w:rsidR="002E5310"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 </w:t>
      </w:r>
      <w:r w:rsidR="002E5310" w:rsidRPr="002E5310">
        <w:rPr>
          <w:rFonts w:ascii="Times New Roman" w:hAnsi="Times New Roman" w:cs="Times New Roman"/>
          <w:sz w:val="24"/>
          <w:szCs w:val="24"/>
        </w:rPr>
        <w:t>29.03.2024г.</w:t>
      </w:r>
      <w:r w:rsidR="002E5310">
        <w:rPr>
          <w:rFonts w:ascii="Times New Roman" w:hAnsi="Times New Roman" w:cs="Times New Roman"/>
          <w:sz w:val="24"/>
          <w:szCs w:val="24"/>
        </w:rPr>
        <w:t>,</w:t>
      </w:r>
      <w:r w:rsidR="002E5310" w:rsidRPr="002E5310">
        <w:rPr>
          <w:rFonts w:ascii="Times New Roman" w:hAnsi="Times New Roman" w:cs="Times New Roman"/>
          <w:sz w:val="24"/>
          <w:szCs w:val="24"/>
        </w:rPr>
        <w:t xml:space="preserve"> утвержде</w:t>
      </w:r>
      <w:r w:rsidR="002E5310">
        <w:rPr>
          <w:rFonts w:ascii="Times New Roman" w:hAnsi="Times New Roman" w:cs="Times New Roman"/>
          <w:sz w:val="24"/>
          <w:szCs w:val="24"/>
        </w:rPr>
        <w:t>н</w:t>
      </w:r>
      <w:r w:rsidR="002E5310" w:rsidRPr="002E5310">
        <w:rPr>
          <w:rFonts w:ascii="Times New Roman" w:hAnsi="Times New Roman" w:cs="Times New Roman"/>
          <w:sz w:val="24"/>
          <w:szCs w:val="24"/>
        </w:rPr>
        <w:t>н</w:t>
      </w:r>
      <w:r w:rsidR="002E5310">
        <w:rPr>
          <w:rFonts w:ascii="Times New Roman" w:hAnsi="Times New Roman" w:cs="Times New Roman"/>
          <w:sz w:val="24"/>
          <w:szCs w:val="24"/>
        </w:rPr>
        <w:t xml:space="preserve">ого </w:t>
      </w:r>
      <w:r w:rsidR="002E5310" w:rsidRPr="002E5310">
        <w:rPr>
          <w:rFonts w:ascii="Times New Roman" w:hAnsi="Times New Roman" w:cs="Times New Roman"/>
          <w:sz w:val="24"/>
          <w:szCs w:val="24"/>
        </w:rPr>
        <w:t>решением совета депутатов МО «Новодевяткинское сельское поселение» от 17.04.2024г. № 2</w:t>
      </w:r>
      <w:r w:rsidR="007D23F8">
        <w:rPr>
          <w:rFonts w:ascii="Times New Roman" w:hAnsi="Times New Roman" w:cs="Times New Roman"/>
          <w:sz w:val="24"/>
          <w:szCs w:val="24"/>
        </w:rPr>
        <w:t>7</w:t>
      </w:r>
      <w:r w:rsidR="002E5310" w:rsidRPr="002E5310">
        <w:rPr>
          <w:rFonts w:ascii="Times New Roman" w:hAnsi="Times New Roman" w:cs="Times New Roman"/>
          <w:sz w:val="24"/>
          <w:szCs w:val="24"/>
        </w:rPr>
        <w:t>/01-02</w:t>
      </w:r>
      <w:r w:rsidRPr="002E5310">
        <w:rPr>
          <w:rFonts w:ascii="Times New Roman" w:eastAsia="Times New Roman" w:hAnsi="Times New Roman" w:cs="Times New Roman"/>
          <w:sz w:val="24"/>
          <w:szCs w:val="24"/>
          <w:lang w:eastAsia="ar-SA"/>
        </w:rPr>
        <w:t>, совет депутатов принял</w:t>
      </w:r>
    </w:p>
    <w:p w14:paraId="4F76E8D4" w14:textId="1DCD1201" w:rsidR="00332D44" w:rsidRDefault="00332D44" w:rsidP="007D23F8">
      <w:pPr>
        <w:suppressAutoHyphens/>
        <w:spacing w:after="0" w:line="276" w:lineRule="auto"/>
        <w:ind w:firstLine="708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  <w:r w:rsidRPr="00332D44">
        <w:rPr>
          <w:rFonts w:ascii="Times New Roman" w:eastAsia="Times New Roman" w:hAnsi="Times New Roman" w:cs="Calibri"/>
          <w:b/>
          <w:sz w:val="24"/>
          <w:szCs w:val="24"/>
          <w:lang w:eastAsia="ar-SA"/>
        </w:rPr>
        <w:t>РЕШЕНИЕ:</w:t>
      </w:r>
    </w:p>
    <w:p w14:paraId="5F3870A6" w14:textId="77777777" w:rsidR="007D23F8" w:rsidRPr="00332D44" w:rsidRDefault="007D23F8" w:rsidP="007D23F8">
      <w:pPr>
        <w:suppressAutoHyphens/>
        <w:spacing w:after="0" w:line="276" w:lineRule="auto"/>
        <w:ind w:firstLine="708"/>
        <w:rPr>
          <w:rFonts w:ascii="Times New Roman" w:eastAsia="Times New Roman" w:hAnsi="Times New Roman" w:cs="Calibri"/>
          <w:b/>
          <w:sz w:val="24"/>
          <w:szCs w:val="24"/>
          <w:lang w:eastAsia="ar-SA"/>
        </w:rPr>
      </w:pPr>
    </w:p>
    <w:p w14:paraId="5DA0E691" w14:textId="77777777" w:rsidR="00332D44" w:rsidRPr="00332D44" w:rsidRDefault="00332D44" w:rsidP="007D23F8">
      <w:pPr>
        <w:suppressAutoHyphens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1. Внести изменения в Правила благоустройства территории муниципального образования «Новодевяткинское сельское поселение» Всеволожского муниципального района Ленинградской области, утвержденные решением совета депутатов муниципального образования «Новодевяткинское сельское поселение» от 05.12.2018 № 90/01-07, согласно </w:t>
      </w:r>
      <w:proofErr w:type="gramStart"/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>приложению</w:t>
      </w:r>
      <w:proofErr w:type="gramEnd"/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к настоящему решению.</w:t>
      </w:r>
    </w:p>
    <w:p w14:paraId="00BA3DDE" w14:textId="78A1393D" w:rsidR="00332D44" w:rsidRPr="00332D44" w:rsidRDefault="00332D44" w:rsidP="007D23F8">
      <w:pPr>
        <w:suppressAutoHyphens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bookmarkStart w:id="0" w:name="_GoBack"/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2. Опубликовать настоящее решение в печатном средстве массовой информации органов местного самоуправления муниципального образования «Новодевяткинское сельское поселение» Всеволожского муниципального района Ленинградской области «Вестник «Новое </w:t>
      </w:r>
      <w:proofErr w:type="spellStart"/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>Девяткино</w:t>
      </w:r>
      <w:proofErr w:type="spellEnd"/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 и </w:t>
      </w:r>
      <w:r w:rsidR="00F43E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разместить </w:t>
      </w:r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>на официальном сайте МО «Новодевяткин</w:t>
      </w:r>
      <w:r w:rsidR="00F43E0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ское сельское поселение» </w:t>
      </w:r>
      <w:r w:rsidR="00F43E04"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>в сети «Интернет»</w:t>
      </w:r>
      <w:r w:rsidR="00F43E04">
        <w:rPr>
          <w:rFonts w:ascii="Times New Roman" w:eastAsia="Calibri" w:hAnsi="Times New Roman" w:cs="Times New Roman"/>
          <w:sz w:val="24"/>
          <w:szCs w:val="24"/>
          <w:lang w:eastAsia="ar-SA"/>
        </w:rPr>
        <w:t>.</w:t>
      </w:r>
    </w:p>
    <w:bookmarkEnd w:id="0"/>
    <w:p w14:paraId="03E4246D" w14:textId="77777777" w:rsidR="00332D44" w:rsidRPr="00332D44" w:rsidRDefault="00332D44" w:rsidP="007D23F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2D44">
        <w:rPr>
          <w:rFonts w:ascii="Times New Roman" w:eastAsia="Times New Roman" w:hAnsi="Times New Roman" w:cs="Calibri"/>
          <w:sz w:val="24"/>
          <w:szCs w:val="24"/>
          <w:lang w:eastAsia="ar-SA"/>
        </w:rPr>
        <w:t xml:space="preserve">3. Настоящее решение вступает в силу </w:t>
      </w:r>
      <w:r w:rsidRPr="00332D4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момента его официального опубликования.</w:t>
      </w:r>
    </w:p>
    <w:p w14:paraId="6256149B" w14:textId="5DC11BF0" w:rsidR="00332D44" w:rsidRDefault="00332D44" w:rsidP="007D23F8">
      <w:pPr>
        <w:suppressAutoHyphens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>4. Контроль за исполнением настоящего решения возложить на постоянную комиссию совета депутатов по вопросам жилищно-коммунального хозяйства, благоустройству, промышленности, транспорту и связи, строительству и архитектуре.</w:t>
      </w:r>
    </w:p>
    <w:p w14:paraId="734EEDF7" w14:textId="77777777" w:rsidR="002E5310" w:rsidRDefault="002E5310" w:rsidP="007D23F8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1003652A" w14:textId="77777777" w:rsidR="002E5310" w:rsidRDefault="00332D44" w:rsidP="007D23F8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14:paraId="0A57DF13" w14:textId="77777777" w:rsidR="007D23F8" w:rsidRDefault="00332D44" w:rsidP="00332D4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</w:p>
    <w:p w14:paraId="03B9B855" w14:textId="0737FFAA" w:rsidR="00332D44" w:rsidRPr="00332D44" w:rsidRDefault="00332D44" w:rsidP="00332D44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332D44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Глава муниципального образования                                                                        Д.А. Майоров </w:t>
      </w:r>
    </w:p>
    <w:p w14:paraId="2A13219F" w14:textId="77777777" w:rsidR="007D23F8" w:rsidRDefault="00732033" w:rsidP="007D23F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732033">
        <w:rPr>
          <w:rFonts w:ascii="Times New Roman" w:eastAsia="Calibri" w:hAnsi="Times New Roman" w:cs="Times New Roman"/>
          <w:sz w:val="24"/>
          <w:szCs w:val="24"/>
          <w:lang w:eastAsia="ar-SA"/>
        </w:rPr>
        <w:br w:type="page"/>
      </w:r>
      <w:r w:rsidR="007D23F8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</w:t>
      </w:r>
      <w:r w:rsidR="00373C7F" w:rsidRPr="006F49BB">
        <w:rPr>
          <w:rFonts w:ascii="Times New Roman" w:eastAsia="Calibri" w:hAnsi="Times New Roman" w:cs="Times New Roman"/>
          <w:sz w:val="20"/>
          <w:szCs w:val="20"/>
          <w:lang w:eastAsia="ru-RU"/>
        </w:rPr>
        <w:t>Приложение</w:t>
      </w:r>
    </w:p>
    <w:p w14:paraId="08EBDEB2" w14:textId="4FA5E370" w:rsidR="00045D27" w:rsidRPr="00045D27" w:rsidRDefault="007D23F8" w:rsidP="007D23F8">
      <w:pPr>
        <w:spacing w:after="0" w:line="240" w:lineRule="auto"/>
        <w:jc w:val="right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 </w:t>
      </w:r>
      <w:r w:rsidR="00B226F4">
        <w:rPr>
          <w:rFonts w:ascii="Times New Roman" w:eastAsia="Calibri" w:hAnsi="Times New Roman" w:cs="Times New Roman"/>
          <w:sz w:val="20"/>
          <w:szCs w:val="20"/>
          <w:lang w:eastAsia="ru-RU"/>
        </w:rPr>
        <w:t>к решению с</w:t>
      </w:r>
      <w:r w:rsidR="006F49BB" w:rsidRPr="006F49BB">
        <w:rPr>
          <w:rFonts w:ascii="Times New Roman" w:eastAsia="Calibri" w:hAnsi="Times New Roman" w:cs="Times New Roman"/>
          <w:sz w:val="20"/>
          <w:szCs w:val="20"/>
          <w:lang w:eastAsia="ru-RU"/>
        </w:rPr>
        <w:t>овета депутатов</w:t>
      </w:r>
    </w:p>
    <w:p w14:paraId="5BCB1520" w14:textId="5DA78A0D" w:rsidR="00045D27" w:rsidRDefault="007D23F8" w:rsidP="007D23F8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sz w:val="20"/>
          <w:szCs w:val="20"/>
          <w:lang w:eastAsia="ru-RU"/>
        </w:rPr>
        <w:t>от 17.02.2024г. № 28/01-02</w:t>
      </w:r>
    </w:p>
    <w:p w14:paraId="07872B4F" w14:textId="49294BED" w:rsidR="00332D44" w:rsidRDefault="00332D44" w:rsidP="00045D2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5052A94D" w14:textId="2C657DBF" w:rsidR="001460B7" w:rsidRDefault="001460B7" w:rsidP="00045D2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1BDE4FB" w14:textId="45E536F6" w:rsidR="00332D44" w:rsidRPr="001460B7" w:rsidRDefault="007D23F8" w:rsidP="00045D2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lang w:eastAsia="ru-RU"/>
        </w:rPr>
      </w:pPr>
      <w:r>
        <w:rPr>
          <w:rFonts w:ascii="Times New Roman" w:eastAsia="Calibri" w:hAnsi="Times New Roman" w:cs="Times New Roman"/>
          <w:lang w:eastAsia="ru-RU"/>
        </w:rPr>
        <w:t>Приложение</w:t>
      </w:r>
      <w:r w:rsidR="00413EC4">
        <w:rPr>
          <w:rFonts w:ascii="Times New Roman" w:eastAsia="Calibri" w:hAnsi="Times New Roman" w:cs="Times New Roman"/>
          <w:lang w:eastAsia="ru-RU"/>
        </w:rPr>
        <w:t xml:space="preserve"> 1</w:t>
      </w:r>
    </w:p>
    <w:p w14:paraId="615E40AD" w14:textId="77777777" w:rsidR="001460B7" w:rsidRPr="001460B7" w:rsidRDefault="00332D44" w:rsidP="00332D4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lang w:eastAsia="ru-RU"/>
        </w:rPr>
      </w:pPr>
      <w:r w:rsidRPr="001460B7">
        <w:rPr>
          <w:rFonts w:ascii="Times New Roman" w:eastAsia="Calibri" w:hAnsi="Times New Roman" w:cs="Times New Roman"/>
          <w:lang w:eastAsia="ru-RU"/>
        </w:rPr>
        <w:t>к Прави</w:t>
      </w:r>
      <w:r w:rsidR="001460B7" w:rsidRPr="001460B7">
        <w:rPr>
          <w:rFonts w:ascii="Times New Roman" w:eastAsia="Calibri" w:hAnsi="Times New Roman" w:cs="Times New Roman"/>
          <w:lang w:eastAsia="ru-RU"/>
        </w:rPr>
        <w:t>лам благоустройства</w:t>
      </w:r>
    </w:p>
    <w:p w14:paraId="45BB33C3" w14:textId="19494C5C" w:rsidR="00332D44" w:rsidRPr="001460B7" w:rsidRDefault="001460B7" w:rsidP="00332D4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lang w:eastAsia="ru-RU"/>
        </w:rPr>
      </w:pPr>
      <w:r w:rsidRPr="001460B7">
        <w:rPr>
          <w:rFonts w:ascii="Times New Roman" w:eastAsia="Calibri" w:hAnsi="Times New Roman" w:cs="Times New Roman"/>
          <w:lang w:eastAsia="ru-RU"/>
        </w:rPr>
        <w:t>территории муниципального образования</w:t>
      </w:r>
    </w:p>
    <w:p w14:paraId="2C032AF5" w14:textId="39F00CD6" w:rsidR="001460B7" w:rsidRPr="001460B7" w:rsidRDefault="001460B7" w:rsidP="00332D44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lang w:eastAsia="ru-RU"/>
        </w:rPr>
      </w:pPr>
      <w:r w:rsidRPr="001460B7">
        <w:rPr>
          <w:rFonts w:ascii="Times New Roman" w:eastAsia="Calibri" w:hAnsi="Times New Roman" w:cs="Times New Roman"/>
          <w:lang w:eastAsia="ru-RU"/>
        </w:rPr>
        <w:t>«Новодевяткинское сельское поселение»</w:t>
      </w:r>
    </w:p>
    <w:p w14:paraId="7799EC12" w14:textId="6C6A4EB1" w:rsidR="00332D44" w:rsidRDefault="00332D44" w:rsidP="00045D2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6BEDC40C" w14:textId="300ADBA5" w:rsidR="00B226F4" w:rsidRDefault="00B226F4" w:rsidP="00045D2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0"/>
          <w:szCs w:val="20"/>
          <w:lang w:eastAsia="ru-RU"/>
        </w:rPr>
      </w:pPr>
    </w:p>
    <w:p w14:paraId="2B99270E" w14:textId="77777777" w:rsidR="00B226F4" w:rsidRPr="00794ECA" w:rsidRDefault="00B226F4" w:rsidP="00045D27">
      <w:pPr>
        <w:widowControl w:val="0"/>
        <w:autoSpaceDE w:val="0"/>
        <w:autoSpaceDN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0"/>
          <w:szCs w:val="20"/>
          <w:u w:val="single"/>
          <w:lang w:eastAsia="ru-RU"/>
        </w:rPr>
      </w:pPr>
    </w:p>
    <w:p w14:paraId="18F64AE3" w14:textId="77777777" w:rsidR="00923815" w:rsidRDefault="00923815" w:rsidP="006F49BB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ТРЕБОВАНИЯ К РАЗМЕЩЕНИЮ И АРХИТЕКТУРНОМУ ОБЛИКУ НЕСТАЦИОНАРНЫХ ТОРГОВЫХ ОБЪЕКТОВ, РАЗМЕЩАЕМЫХ НА ТЕРРИТОРИИ МУНИЦИПАЛЬНОГО ОБРАЗОВАНИЯ</w:t>
      </w:r>
    </w:p>
    <w:p w14:paraId="3BA3AD46" w14:textId="729E404E" w:rsidR="004E6A3B" w:rsidRDefault="00923815" w:rsidP="00373C7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«НОВОДЕВЯТКИНСКОЕ СЕЛЬСКОЕ ПОСЕЛЕНИЕ»</w:t>
      </w:r>
    </w:p>
    <w:p w14:paraId="3C15D75D" w14:textId="1876D996" w:rsidR="001460B7" w:rsidRDefault="001460B7" w:rsidP="00373C7F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113B22DC" w14:textId="627948B7" w:rsidR="00923815" w:rsidRDefault="00923815" w:rsidP="006F49BB">
      <w:pPr>
        <w:pStyle w:val="af4"/>
        <w:widowControl w:val="0"/>
        <w:numPr>
          <w:ilvl w:val="0"/>
          <w:numId w:val="3"/>
        </w:numPr>
        <w:autoSpaceDE w:val="0"/>
        <w:autoSpaceDN w:val="0"/>
        <w:spacing w:before="120" w:after="12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2381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ОБЩИЕ ПОЛОЖЕНИЯ</w:t>
      </w:r>
    </w:p>
    <w:p w14:paraId="61E78C10" w14:textId="77777777" w:rsidR="001460B7" w:rsidRPr="006F49BB" w:rsidRDefault="001460B7" w:rsidP="001460B7">
      <w:pPr>
        <w:pStyle w:val="af4"/>
        <w:widowControl w:val="0"/>
        <w:autoSpaceDE w:val="0"/>
        <w:autoSpaceDN w:val="0"/>
        <w:spacing w:before="120" w:after="120" w:line="240" w:lineRule="auto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24B50FE4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1.1. Настоящими </w:t>
      </w:r>
      <w:r w:rsidR="00FF651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ребованиями к</w:t>
      </w:r>
      <w:r w:rsidR="00FF651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размещению и архитектурному облику нестационарных объектов, размещаемых на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территории муниципального образования «Новодевяткинское сельское поселение» (далее - Требования), в соответствии с Федеральным законом от 6 октября 2003 г. № 131-ФЗ </w:t>
      </w:r>
      <w:r w:rsidR="005C677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«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Об общих принципах организации местного самоуправления в Российской Федерации</w:t>
      </w:r>
      <w:r w:rsidR="005C677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»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иными нормативными правовыми актами, нормативно-техническими актами и санитарными правилами, </w:t>
      </w:r>
      <w:bookmarkStart w:id="1" w:name="_Hlk158125838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 целях обеспечения</w:t>
      </w:r>
      <w:r w:rsidR="00BD4B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функционального и эстетического решения внешнего вида нестационарных торговых объектов,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D4B87">
        <w:rPr>
          <w:rFonts w:ascii="Times New Roman" w:eastAsia="Calibri" w:hAnsi="Times New Roman" w:cs="Times New Roman"/>
          <w:sz w:val="24"/>
          <w:szCs w:val="24"/>
          <w:lang w:eastAsia="ru-RU"/>
        </w:rPr>
        <w:t>в целях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повышения комфортности условий проживания граждан</w:t>
      </w:r>
      <w:r w:rsidR="00BD4B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территории муниципального образования</w:t>
      </w:r>
      <w:r w:rsidR="00BD4B8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«Новодевяткинское сельское поселение»,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bookmarkEnd w:id="1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устанавливаются требования и рекомендации к размещению</w:t>
      </w:r>
      <w:r w:rsidR="005C677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архитектурному облику нестационарных торговых объектов (далее - НТО), размещаемых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 территории муниципального образования «Новодевяткинское сельское поселение»</w:t>
      </w:r>
      <w:r w:rsidR="005C677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12F599F" w14:textId="77777777" w:rsidR="004E6A3B" w:rsidRDefault="004E6A3B" w:rsidP="0092381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1.2. Требования не распространяются на отношения, связанные с размещением нестационарных торговых объектов, находящихся на территориях розничных рынков</w:t>
      </w:r>
      <w:r w:rsidR="00E43A8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проведении ярмарок, имеющих временный характер, выставок-ярмарок</w:t>
      </w:r>
      <w:r w:rsidR="00E43A8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 проведении праздничных, общественно-политических, культурно-массовых и спортивных мероприятий, имеющих временный характер.</w:t>
      </w:r>
    </w:p>
    <w:p w14:paraId="208E00A8" w14:textId="07D95BED" w:rsidR="00923815" w:rsidRDefault="002B781B" w:rsidP="0092381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1.3. </w:t>
      </w:r>
      <w:r w:rsidRPr="002B781B">
        <w:rPr>
          <w:rFonts w:ascii="Times New Roman" w:eastAsia="Calibri" w:hAnsi="Times New Roman" w:cs="Times New Roman"/>
          <w:sz w:val="24"/>
          <w:szCs w:val="24"/>
          <w:lang w:eastAsia="ru-RU"/>
        </w:rPr>
        <w:t>В переходный период (до 01.01.202</w:t>
      </w:r>
      <w:r w:rsidR="006B6B02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2B781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хозяйствующи</w:t>
      </w:r>
      <w:r w:rsidR="007A5333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субъек</w:t>
      </w:r>
      <w:r w:rsidR="007A5333">
        <w:rPr>
          <w:rFonts w:ascii="Times New Roman" w:eastAsia="Calibri" w:hAnsi="Times New Roman" w:cs="Times New Roman"/>
          <w:sz w:val="24"/>
          <w:szCs w:val="24"/>
          <w:lang w:eastAsia="ru-RU"/>
        </w:rPr>
        <w:t>там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нестационарных торговых объектов </w:t>
      </w:r>
      <w:r w:rsidR="007A5333">
        <w:rPr>
          <w:rFonts w:ascii="Times New Roman" w:eastAsia="Calibri" w:hAnsi="Times New Roman" w:cs="Times New Roman"/>
          <w:sz w:val="24"/>
          <w:szCs w:val="24"/>
          <w:lang w:eastAsia="ru-RU"/>
        </w:rPr>
        <w:t>необходимо привести в соответствие нестационарные торговые объекты, включенные в схему размещения нестационарных торговых объектов на территории муниципального образования «Новодевяткинское сельское поселение», согласно настоящим Требованиям.</w:t>
      </w:r>
    </w:p>
    <w:p w14:paraId="38A835CA" w14:textId="77777777" w:rsidR="007D23F8" w:rsidRDefault="007D23F8" w:rsidP="00923815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A61E40E" w14:textId="77777777" w:rsidR="001460B7" w:rsidRPr="00923815" w:rsidRDefault="001460B7" w:rsidP="001460B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2BBE2FC" w14:textId="77777777" w:rsidR="004E6A3B" w:rsidRDefault="004E6A3B" w:rsidP="004E6A3B">
      <w:pPr>
        <w:widowControl w:val="0"/>
        <w:autoSpaceDE w:val="0"/>
        <w:autoSpaceDN w:val="0"/>
        <w:spacing w:before="120" w:after="12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 xml:space="preserve">2. </w:t>
      </w:r>
      <w:r w:rsidR="00923815" w:rsidRPr="00B46A79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ОСНОВНЫЕ ПОНЯТИЯ</w:t>
      </w:r>
    </w:p>
    <w:p w14:paraId="7CFF88A1" w14:textId="77777777" w:rsidR="00923815" w:rsidRPr="00B46A79" w:rsidRDefault="00923815" w:rsidP="004E6A3B">
      <w:pPr>
        <w:widowControl w:val="0"/>
        <w:autoSpaceDE w:val="0"/>
        <w:autoSpaceDN w:val="0"/>
        <w:spacing w:before="120" w:after="120" w:line="240" w:lineRule="auto"/>
        <w:jc w:val="center"/>
        <w:outlineLvl w:val="1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2297356" w14:textId="77777777" w:rsidR="004E6A3B" w:rsidRPr="00B46A79" w:rsidRDefault="001B02E9" w:rsidP="004E6A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</w:t>
      </w:r>
      <w:r w:rsidR="004E6A3B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настоящих Требованиях используются следующие основные понятия:</w:t>
      </w:r>
    </w:p>
    <w:p w14:paraId="3B3A9BE9" w14:textId="77777777" w:rsidR="004E6A3B" w:rsidRPr="00B46A79" w:rsidRDefault="001B02E9" w:rsidP="004E6A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4E6A3B"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нестационарный торговый объект</w:t>
      </w:r>
      <w:r w:rsidR="004E6A3B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Times New Roman" w:hAnsi="Times New Roman" w:cs="Times New Roman"/>
          <w:sz w:val="24"/>
          <w:szCs w:val="24"/>
        </w:rPr>
        <w:t>-</w:t>
      </w:r>
      <w:r w:rsidR="004E6A3B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торговый объект, представляющий собой временное сооружение или временную конструкцию, не связанные прочно с земельным участком вне зависимости от наличия или отсутствия подключения (технологического присоединения) к сетям инженерно-технического обеспечения, в том числе передвижное сооружение;</w:t>
      </w:r>
    </w:p>
    <w:p w14:paraId="527C0240" w14:textId="77777777" w:rsidR="004E6A3B" w:rsidRPr="00B46A79" w:rsidRDefault="001B02E9" w:rsidP="004E6A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торговый фасад</w:t>
      </w:r>
      <w:r w:rsidR="004E6A3B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фасад нестационарного торгового объекта, где размещены торговое окно киоска или входная дверь павильона, а также сторона, на которую ориентирован прилавок нестационарного торгового объекта.</w:t>
      </w:r>
    </w:p>
    <w:p w14:paraId="7A6F2B76" w14:textId="77777777" w:rsidR="00515771" w:rsidRPr="00B46A79" w:rsidRDefault="00515771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торговый павильон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временное сооружение с торговым залом и помещениями для хранения товарного запаса, рассчитанное на одно или несколько рабочих мест продавцов;</w:t>
      </w:r>
    </w:p>
    <w:p w14:paraId="15E34262" w14:textId="77777777" w:rsidR="00515771" w:rsidRPr="00B46A79" w:rsidRDefault="00515771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AE39C5"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иоск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временное, оснащенное торговым оборудованием сооружение, не имеющее торгового зала и помещений для хранения товаров, рассчитанное на одно рабочее место продавца, на площади которого хранится товарный запас. В киосках реализуют мороженое, табачные изделия, безалкогольные напитки, в том числе предназначенные для реализации на розлив, продукцию периодической печати, цветы и т.п.</w:t>
      </w:r>
    </w:p>
    <w:p w14:paraId="4A766E76" w14:textId="77777777" w:rsidR="00515771" w:rsidRPr="0089630D" w:rsidRDefault="00515771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5) 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торговый автомат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автоматическое устройство, предназначенное для продажи штучных товаров без участия продавца</w:t>
      </w:r>
      <w:r w:rsidR="0089630D" w:rsidRPr="008963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C787BEF" w14:textId="77777777" w:rsidR="00515771" w:rsidRPr="00B46A79" w:rsidRDefault="00515771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6) </w:t>
      </w:r>
      <w:r w:rsidR="00AE39C5"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лочный базар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специально оборудованная временная конструкция, представляющая собой обособленную площадку для новогодней (рождественской) продажи натуральных деревьев и веток деревьев хвойных пород – елок, сосен и пр.</w:t>
      </w:r>
    </w:p>
    <w:p w14:paraId="75375C35" w14:textId="77777777" w:rsidR="00515771" w:rsidRPr="00B46A79" w:rsidRDefault="00515771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7) </w:t>
      </w:r>
      <w:r w:rsidR="00AE39C5"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ахчевой развал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специально оборудованная временная конструкция, представляющая собой обособленную площадку для продажи сезонной бахчевой продукции;</w:t>
      </w:r>
    </w:p>
    <w:p w14:paraId="67D95C08" w14:textId="77777777" w:rsidR="00515771" w:rsidRPr="0089630D" w:rsidRDefault="00515771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</w:t>
      </w:r>
      <w:r w:rsidR="00AE39C5"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орговая тележка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передвижной торговый объект для осуществления разносной торговли, оснащенные колесным механизмом для перемещения товаров и используемые для продажи штучных и фасованных товаров</w:t>
      </w:r>
      <w:r w:rsidR="0089630D" w:rsidRPr="008963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8AC85A3" w14:textId="77777777" w:rsidR="00515771" w:rsidRPr="00B46A79" w:rsidRDefault="00515771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9) </w:t>
      </w:r>
      <w:r w:rsidR="00AE39C5"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орговая палатка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легко возводимую сборно-разборную конструкция, оснащенная прилавком, не имеющая торгового зала и помещений для хранения товаров, рассчитанная на одно или несколько рабочих мест продавца, на площади которой размещен товарный запас на один день торговли.</w:t>
      </w:r>
    </w:p>
    <w:p w14:paraId="2D8F72D1" w14:textId="77777777" w:rsidR="009B5FFD" w:rsidRPr="00B46A79" w:rsidRDefault="009B5FFD" w:rsidP="0051577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10) </w:t>
      </w: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вывеска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информационная конструкция, состоящая из отдельных букв и содержащая наименование и/специализацию НТО.</w:t>
      </w:r>
    </w:p>
    <w:p w14:paraId="73348308" w14:textId="77777777" w:rsidR="007A5333" w:rsidRPr="007A5333" w:rsidRDefault="009B5FFD" w:rsidP="007A53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11) </w:t>
      </w: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информационная табличка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щит, расположенный на плоскости фасада НТО, или самоклеящаяся пленка, расположенная на остеклении двери, которые содержат информацию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 наименовании/специализации НТО, логотип (при наличии), информацию о режиме работы, сведения об операторе НТО (юридическом лице и индивидуальном предпринимателе).</w:t>
      </w:r>
    </w:p>
    <w:p w14:paraId="4093B235" w14:textId="77777777" w:rsidR="004E6A3B" w:rsidRDefault="004E6A3B" w:rsidP="004E6A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Иные понятия, используемые в настоящих Требованиях, применяются в значениях, определенных действующим федеральным и областным законодательством.</w:t>
      </w:r>
    </w:p>
    <w:p w14:paraId="7D286F18" w14:textId="77777777" w:rsidR="00923815" w:rsidRPr="00B46A79" w:rsidRDefault="00923815" w:rsidP="004E6A3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3AF5BD" w14:textId="77777777" w:rsidR="004E6A3B" w:rsidRPr="003A70D1" w:rsidRDefault="00923815" w:rsidP="003A70D1">
      <w:pPr>
        <w:pStyle w:val="af4"/>
        <w:widowControl w:val="0"/>
        <w:numPr>
          <w:ilvl w:val="0"/>
          <w:numId w:val="4"/>
        </w:numPr>
        <w:autoSpaceDE w:val="0"/>
        <w:autoSpaceDN w:val="0"/>
        <w:spacing w:before="120" w:after="12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3A70D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ВИДЫ И ТИПЫ НЕСТАЦИОНАРНЫХ ТОРГОВЫХ ОБЪЕКТОВ</w:t>
      </w:r>
    </w:p>
    <w:p w14:paraId="57F21D9D" w14:textId="77777777" w:rsidR="00923815" w:rsidRPr="00923815" w:rsidRDefault="00923815" w:rsidP="00923815">
      <w:pPr>
        <w:pStyle w:val="af4"/>
        <w:widowControl w:val="0"/>
        <w:autoSpaceDE w:val="0"/>
        <w:autoSpaceDN w:val="0"/>
        <w:spacing w:before="120" w:after="120" w:line="240" w:lineRule="auto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7E66F496" w14:textId="77777777" w:rsidR="001A3DF9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3.1. К нестационарным торговым объектам постоянного размещения относятся следующие виды торговых объектов:</w:t>
      </w:r>
      <w:r w:rsidR="0051577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павильон</w:t>
      </w:r>
      <w:r w:rsidR="00AE39C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; павильон, объединенный с остановочным навесом</w:t>
      </w:r>
      <w:r w:rsidR="00922838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="0051577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киоск</w:t>
      </w:r>
      <w:r w:rsidR="00922838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; киоск, объединенный с остановочным навесом;</w:t>
      </w:r>
      <w:r w:rsidR="0051577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торговый автомат.</w:t>
      </w:r>
    </w:p>
    <w:p w14:paraId="4EC2158D" w14:textId="77777777" w:rsidR="004E6A3B" w:rsidRPr="00B46A79" w:rsidRDefault="001A3DF9" w:rsidP="0051577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3A70D1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51577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К нестационарным торговым объектам сезонного размещения относятся следующие виды торговых объектов: торговая палатка</w:t>
      </w:r>
      <w:r w:rsidR="00922838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="0051577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торговая тележка</w:t>
      </w:r>
      <w:r w:rsidR="00922838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="0051577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бахчевой развал</w:t>
      </w:r>
      <w:r w:rsidR="00922838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  <w:r w:rsidR="0051577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елочный базар.</w:t>
      </w:r>
    </w:p>
    <w:p w14:paraId="06C1B431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3.</w:t>
      </w:r>
      <w:r w:rsidR="003A70D1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По способу размещения нестационарные торговые объекты подразделяются на два типа: одиночные и сгруппированные. </w:t>
      </w:r>
    </w:p>
    <w:p w14:paraId="502A79D7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3.3.</w:t>
      </w:r>
      <w:r w:rsidR="003A70D1">
        <w:rPr>
          <w:rFonts w:ascii="Times New Roman" w:eastAsia="Calibri" w:hAnsi="Times New Roman" w:cs="Times New Roman"/>
          <w:sz w:val="24"/>
          <w:szCs w:val="24"/>
          <w:lang w:eastAsia="ru-RU"/>
        </w:rPr>
        <w:t>1.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Сгруппированными могут быть нестационарные торговые объекты одного вида. Размещение в одной группе допускается для киосков и торговых павильонов. </w:t>
      </w:r>
    </w:p>
    <w:p w14:paraId="0891163C" w14:textId="77777777" w:rsidR="00922838" w:rsidRDefault="003A70D1" w:rsidP="003A70D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3.4.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Все нестационарные торговые объекты в группе следует устраивать одной высоты и глубины. Элементы конструкции и оборудования сгруппированных нестационарных объектов торговли должны быть выполнены с использованием единого архитектурно-художественного (стилевого) решения.</w:t>
      </w:r>
    </w:p>
    <w:p w14:paraId="410EA934" w14:textId="77777777" w:rsidR="003A70D1" w:rsidRPr="00B46A79" w:rsidRDefault="003A70D1" w:rsidP="003A70D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A7E0C93" w14:textId="77777777" w:rsidR="004E6A3B" w:rsidRPr="00B46A79" w:rsidRDefault="004E6A3B" w:rsidP="004E6A3B">
      <w:pPr>
        <w:widowControl w:val="0"/>
        <w:autoSpaceDE w:val="0"/>
        <w:autoSpaceDN w:val="0"/>
        <w:spacing w:before="120" w:after="12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922838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ТРЕБОВАНИЯ К РАЗМЕЩЕНИЮ НЕСТАЦИОНАРНЫХ ТОРГОВЫХ ОБЪЕКТОВ</w:t>
      </w:r>
    </w:p>
    <w:p w14:paraId="00B557B2" w14:textId="77777777" w:rsidR="00922838" w:rsidRPr="00B46A79" w:rsidRDefault="00922838" w:rsidP="00922838">
      <w:pPr>
        <w:widowControl w:val="0"/>
        <w:autoSpaceDE w:val="0"/>
        <w:autoSpaceDN w:val="0"/>
        <w:spacing w:before="120" w:after="120" w:line="240" w:lineRule="auto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47F1F78B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Нестационарные торговые объекты</w:t>
      </w:r>
      <w:r w:rsidRPr="00B46A7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,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Pr="00B46A7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азмещаемые на территории МО «Новодевяткинское сельское поселение», должны отвечать требованиям доступности для инвалидов и других маломобильных групп населения.</w:t>
      </w:r>
    </w:p>
    <w:p w14:paraId="28B26BF6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</w:t>
      </w:r>
      <w:r w:rsidRPr="00B46A7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Для размещения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нестационарных торговых объектов используются площадки с твердым покрытием (монолитные и сборные, выполняемые из асфальтобетона, </w:t>
      </w:r>
      <w:proofErr w:type="spellStart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цементобетона</w:t>
      </w:r>
      <w:proofErr w:type="spellEnd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, природного камня и других аналогичных материалов). Для размещения нестационарных торговых объектов сезонного размещения могут быть использованы деревянные</w:t>
      </w:r>
      <w:r w:rsidRPr="00B46A79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настилы. </w:t>
      </w:r>
    </w:p>
    <w:p w14:paraId="5FE480DA" w14:textId="77777777" w:rsidR="004E6A3B" w:rsidRPr="00B46A79" w:rsidRDefault="003A70D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При установке нестационарного торгового объекта не допускается его заглубление и любое иное нарушение целостности существующего покрытия.</w:t>
      </w:r>
    </w:p>
    <w:p w14:paraId="5C3005C8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Нестационарные торговые объекты постоянного размещения следует размещать вне территорий, занятых инженерными коммуникациями и их охранными зонами, за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исключением случаев согласования такого размещения владельцами инженерных коммуникаций.</w:t>
      </w:r>
    </w:p>
    <w:p w14:paraId="395ABAA6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Размещение нестационарных торговых объектов не должно создавать препятствий для движения пешеходов</w:t>
      </w:r>
      <w:r w:rsidR="001B02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8B748D8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Нестационарные торговые объекты должны размещаться на расстоянии не менее </w:t>
      </w:r>
      <w:r w:rsidR="0047343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5 м от окон зданий, строений, сооружений и не закрывать декоративные элементы их фасадов</w:t>
      </w:r>
      <w:r w:rsidR="00005DC0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A727ECD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Размещение нестационарных торговых объектов не должно препятствовать проезду специализированных и специальных транспортных средств, ограничивать доступ к объектам инженерной инфраструктуры.</w:t>
      </w:r>
    </w:p>
    <w:p w14:paraId="757773BC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Расстояние от нестационарных торговых объектов постоянного размещения до опор освещения, дорожных ограждений барьерного типа должно составлять не менее 1 м</w:t>
      </w:r>
      <w:r w:rsidR="003A70D1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029FD768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4.</w:t>
      </w:r>
      <w:r w:rsidR="0089630D" w:rsidRPr="0089630D">
        <w:rPr>
          <w:rFonts w:ascii="Times New Roman" w:eastAsia="Calibri" w:hAnsi="Times New Roman" w:cs="Times New Roman"/>
          <w:sz w:val="24"/>
          <w:szCs w:val="24"/>
          <w:lang w:eastAsia="ru-RU"/>
        </w:rPr>
        <w:t>9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Не допускается размещение нестационарных торговых объектов:</w:t>
      </w:r>
    </w:p>
    <w:p w14:paraId="491757AB" w14:textId="77777777" w:rsidR="00005DC0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r w:rsidR="00005DC0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 арках зданий, на газонах (без устройства специального настила), площадках (детских, для отдыха, спортивных, транспортных стоянках);</w:t>
      </w:r>
    </w:p>
    <w:p w14:paraId="1F8B1F61" w14:textId="77777777" w:rsidR="00005DC0" w:rsidRPr="00B46A79" w:rsidRDefault="00005DC0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в охранной зоне водопроводных, канализационных, электрических, кабельных сетей связи, трубопроводов, магистральных коллекторов и линий высоковольтных передач - при отсутствии согласования размещения нестационарных торговых объектов с собственниками соответствующих сетей;</w:t>
      </w:r>
    </w:p>
    <w:p w14:paraId="373F9811" w14:textId="77777777" w:rsidR="00005DC0" w:rsidRPr="00B46A79" w:rsidRDefault="00005DC0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на расстоянии менее 25 метров от мест сбора мусора и пищевых отходов, дворовых уборных, выгребных ям (за исключением нестационарных торговых объектов, в которых осуществляется торговля исключительно непродовольственными товарами);</w:t>
      </w:r>
    </w:p>
    <w:p w14:paraId="1DB99720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в пределах посадочных площадок и площадок ожидания, за исключением</w:t>
      </w:r>
      <w:r w:rsidRPr="00B46A7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нестационарных торговых объектов</w:t>
      </w:r>
      <w:r w:rsidRPr="00B46A79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B46A79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объединенных с остановочными навесами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3E75D05" w14:textId="77777777" w:rsidR="00005DC0" w:rsidRPr="00B46A79" w:rsidRDefault="00005DC0" w:rsidP="00005DC0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в случае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(объекты энергоснабжения и освещения, колодцы, краны, гидранты и т.д.);</w:t>
      </w:r>
    </w:p>
    <w:p w14:paraId="7D5CEBD9" w14:textId="602BDB4D" w:rsidR="001460B7" w:rsidRDefault="00005DC0" w:rsidP="001460B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с нарушением санитарных, градостроительных, противопожарных норм и правил благоустройства территорий муниципального образования.</w:t>
      </w:r>
    </w:p>
    <w:p w14:paraId="2C1F9F1A" w14:textId="0D8915E2" w:rsidR="00EC532B" w:rsidRPr="00B46A79" w:rsidRDefault="001460B7" w:rsidP="001460B7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</w:p>
    <w:p w14:paraId="542765E3" w14:textId="77777777" w:rsidR="00FE3126" w:rsidRPr="00B46A79" w:rsidRDefault="004E6A3B" w:rsidP="00922838">
      <w:pPr>
        <w:widowControl w:val="0"/>
        <w:autoSpaceDE w:val="0"/>
        <w:autoSpaceDN w:val="0"/>
        <w:spacing w:before="120" w:after="120" w:line="240" w:lineRule="auto"/>
        <w:jc w:val="center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 xml:space="preserve">5. </w:t>
      </w:r>
      <w:r w:rsidR="00515771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ТРЕБОВАНИЯ И РЕКОМЕНДАЦИИ К АРХИТЕКТУРНОМУ ОБЛИКУ </w:t>
      </w:r>
      <w:r w:rsidR="00515771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/>
        <w:t>НЕСТАЦИОНАРНЫХ ТОРГОВЫХ ОБЪЕКТОВ</w:t>
      </w:r>
    </w:p>
    <w:p w14:paraId="067C8D36" w14:textId="77777777" w:rsidR="00776EAA" w:rsidRDefault="00776EAA" w:rsidP="00776EAA">
      <w:pPr>
        <w:widowControl w:val="0"/>
        <w:autoSpaceDE w:val="0"/>
        <w:autoSpaceDN w:val="0"/>
        <w:spacing w:before="120" w:after="120" w:line="240" w:lineRule="auto"/>
        <w:ind w:firstLine="708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7341F8A0" w14:textId="77777777" w:rsidR="00922838" w:rsidRPr="00B46A79" w:rsidRDefault="00CF4A15" w:rsidP="00776EAA">
      <w:pPr>
        <w:widowControl w:val="0"/>
        <w:autoSpaceDE w:val="0"/>
        <w:autoSpaceDN w:val="0"/>
        <w:spacing w:before="120" w:after="120" w:line="240" w:lineRule="auto"/>
        <w:ind w:firstLine="708"/>
        <w:outlineLvl w:val="1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5.1. Архитектурный облик торгового павильона</w:t>
      </w:r>
    </w:p>
    <w:p w14:paraId="44EC122D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.1. Требуемые параметры торгового павильона:</w:t>
      </w:r>
    </w:p>
    <w:p w14:paraId="2F823286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один этаж;</w:t>
      </w:r>
    </w:p>
    <w:p w14:paraId="30D900EB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высота - 3 м; </w:t>
      </w:r>
    </w:p>
    <w:p w14:paraId="100500BB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высота входной двери - не менее 2,1 м, ширина - не менее 1 м;</w:t>
      </w:r>
    </w:p>
    <w:p w14:paraId="2AF9B2BE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фризовая часть опциональна и предназначена для размещения дополнительного оборудования, по длине и ширине не должна превышать габариты торгового павильона, по высоте - не более </w:t>
      </w:r>
      <w:r w:rsidR="001B02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700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02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 от крыши торгового павильона. Цвет фриза должен совпадать с основным цветом фасада торгового павильона; </w:t>
      </w:r>
    </w:p>
    <w:p w14:paraId="484AEE54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 стороны торгового фасада может быть оборудован навес шириной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br/>
      </w:r>
      <w:r w:rsidR="001B02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600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- </w:t>
      </w:r>
      <w:r w:rsidR="001B02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900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1B02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м;</w:t>
      </w:r>
    </w:p>
    <w:p w14:paraId="7DA5D50B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кровля</w:t>
      </w:r>
      <w:r w:rsidR="00EC532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плоская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односкатная</w:t>
      </w:r>
      <w:r w:rsidR="00E9167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 максимальным уклоном 5</w:t>
      </w:r>
      <w:r w:rsidR="00E9167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sym w:font="Symbol" w:char="F0B0"/>
      </w:r>
      <w:r w:rsidR="00E9167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DEB009A" w14:textId="77777777" w:rsidR="00EC532B" w:rsidRPr="00B46A79" w:rsidRDefault="00EC532B" w:rsidP="00EC53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.2. Рекомендуемые материалы элементов конструкции и оборудования </w:t>
      </w:r>
      <w:bookmarkStart w:id="2" w:name="_Hlk158103732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торгового павильона: </w:t>
      </w:r>
      <w:r w:rsidR="00D00B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HPL-панели со скрытым креплением, </w:t>
      </w:r>
      <w:r w:rsidR="00D00BE9" w:rsidRPr="009B58B8">
        <w:rPr>
          <w:rFonts w:ascii="Times New Roman" w:eastAsia="Calibri" w:hAnsi="Times New Roman" w:cs="Times New Roman"/>
          <w:sz w:val="24"/>
          <w:szCs w:val="24"/>
          <w:lang w:eastAsia="ru-RU"/>
        </w:rPr>
        <w:t>металлические фасадные панели (кассеты)</w:t>
      </w:r>
      <w:r w:rsidR="00D00B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композитная алюминиевая панель, нержавеющая сталь и сталь с порошковой краской,</w:t>
      </w:r>
      <w:r w:rsidR="0059374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bookmarkStart w:id="3" w:name="_Hlk158110075"/>
      <w:r w:rsidR="0059374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деревянные рейки</w:t>
      </w:r>
      <w:bookmarkEnd w:id="3"/>
      <w:r w:rsidR="0059374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стекло</w:t>
      </w:r>
      <w:r w:rsidR="008F6FFE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органическое стекло.</w:t>
      </w:r>
    </w:p>
    <w:bookmarkEnd w:id="2"/>
    <w:p w14:paraId="1B830CA8" w14:textId="77777777" w:rsidR="00EC532B" w:rsidRPr="00B46A79" w:rsidRDefault="00EC532B" w:rsidP="00EC53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.3. </w:t>
      </w:r>
      <w:bookmarkStart w:id="4" w:name="_Hlk158105294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Цвет элементов конструкции и оборудования торгового павильона определяется в соответствии с цветовой </w:t>
      </w:r>
      <w:r w:rsidR="00BE19F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палитрой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указанной </w:t>
      </w:r>
      <w:r w:rsidR="00E47B1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на рис</w:t>
      </w:r>
      <w:r w:rsidR="00BE19F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E47B1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</w:t>
      </w:r>
      <w:r w:rsidR="00BE19F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Разрешается использовать схожие с цветовой палитрой оттенки.</w:t>
      </w:r>
    </w:p>
    <w:bookmarkEnd w:id="4"/>
    <w:p w14:paraId="0D89546A" w14:textId="77777777" w:rsidR="00E47B1B" w:rsidRPr="00B46A79" w:rsidRDefault="00E47B1B" w:rsidP="00E47B1B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Ахроматическая гамма</w:t>
      </w:r>
    </w:p>
    <w:p w14:paraId="68780FA4" w14:textId="77777777" w:rsidR="00E47B1B" w:rsidRPr="00B46A79" w:rsidRDefault="00E47B1B" w:rsidP="00E47B1B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225A7" wp14:editId="35DB1CFC">
            <wp:extent cx="6200775" cy="1231265"/>
            <wp:effectExtent l="0" t="0" r="9525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55" cy="1238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CFC10" w14:textId="77777777" w:rsidR="00E47B1B" w:rsidRPr="00B46A79" w:rsidRDefault="00E47B1B" w:rsidP="00E47B1B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F3B48F" wp14:editId="6D62A797">
            <wp:extent cx="6214066" cy="71437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619" cy="715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EEAD2" w14:textId="77777777" w:rsidR="00BE19FD" w:rsidRPr="00B46A79" w:rsidRDefault="00BE19FD" w:rsidP="00BE19FD">
      <w:pPr>
        <w:widowControl w:val="0"/>
        <w:autoSpaceDE w:val="0"/>
        <w:autoSpaceDN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Натуральные оттенки дерева</w:t>
      </w:r>
    </w:p>
    <w:p w14:paraId="2863618B" w14:textId="77777777" w:rsidR="00BE19FD" w:rsidRPr="00B46A79" w:rsidRDefault="00BE19FD" w:rsidP="00BE19FD">
      <w:pPr>
        <w:keepNext/>
        <w:widowControl w:val="0"/>
        <w:autoSpaceDE w:val="0"/>
        <w:autoSpaceDN w:val="0"/>
        <w:spacing w:after="0" w:line="360" w:lineRule="auto"/>
        <w:jc w:val="center"/>
        <w:rPr>
          <w:sz w:val="24"/>
          <w:szCs w:val="24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C43D4B" wp14:editId="0F7066C0">
            <wp:extent cx="5181600" cy="918472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32" cy="933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A1D084" w14:textId="77777777" w:rsidR="00BE19FD" w:rsidRPr="00B46A79" w:rsidRDefault="005B206F" w:rsidP="00BE19FD">
      <w:pPr>
        <w:pStyle w:val="a8"/>
        <w:jc w:val="center"/>
        <w:rPr>
          <w:rFonts w:ascii="Times New Roman" w:eastAsia="Calibri" w:hAnsi="Times New Roman" w:cs="Times New Roman"/>
          <w:i w:val="0"/>
          <w:iCs w:val="0"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</w:t>
      </w:r>
      <w:r w:rsidR="00BE19FD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BE19FD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65C90236" w14:textId="77777777" w:rsidR="00EC532B" w:rsidRDefault="00EC532B" w:rsidP="00EC53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5.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892AC3"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Рекомендуемая освещенность внутри торгового павильона - 100 - 200 </w:t>
      </w:r>
      <w:proofErr w:type="spellStart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лк</w:t>
      </w:r>
      <w:proofErr w:type="spellEnd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, рекомендуется также установка светодиодных светильников с температурой света - 3000 - 4000 К. Наружное освещение торгового павильона должно соответствовать нормируемым показателям освещения соответствующей городской территории;</w:t>
      </w:r>
    </w:p>
    <w:p w14:paraId="6B66BC8A" w14:textId="77777777" w:rsidR="00892AC3" w:rsidRPr="00B46A79" w:rsidRDefault="00892AC3" w:rsidP="00EC53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92AC3">
        <w:rPr>
          <w:rFonts w:ascii="Times New Roman" w:eastAsia="Calibri" w:hAnsi="Times New Roman" w:cs="Times New Roman"/>
          <w:sz w:val="24"/>
          <w:szCs w:val="24"/>
          <w:lang w:eastAsia="ru-RU"/>
        </w:rPr>
        <w:t>5.1.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5</w:t>
      </w:r>
      <w:r w:rsidRPr="00892AC3">
        <w:rPr>
          <w:rFonts w:ascii="Times New Roman" w:eastAsia="Calibri" w:hAnsi="Times New Roman" w:cs="Times New Roman"/>
          <w:sz w:val="24"/>
          <w:szCs w:val="24"/>
          <w:lang w:eastAsia="ru-RU"/>
        </w:rPr>
        <w:t>. Для одиночных торговых павильонов допускаются отклонения по параметрам, указанным в п. 5.2.1., в пределах 10 %.</w:t>
      </w:r>
    </w:p>
    <w:p w14:paraId="5F5BDBB0" w14:textId="77777777" w:rsidR="00EC532B" w:rsidRPr="00B46A79" w:rsidRDefault="00EC532B" w:rsidP="00EC532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5" w:name="_Hlk158129431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5.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892AC3">
        <w:rPr>
          <w:rFonts w:ascii="Times New Roman" w:eastAsia="Calibri" w:hAnsi="Times New Roman" w:cs="Times New Roman"/>
          <w:sz w:val="24"/>
          <w:szCs w:val="24"/>
          <w:lang w:eastAsia="ru-RU"/>
        </w:rPr>
        <w:t>6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Возле торгового павильона должна быть установлена урна. Допускается установка скамеек для кратковременного отдыха.</w:t>
      </w:r>
    </w:p>
    <w:bookmarkEnd w:id="5"/>
    <w:p w14:paraId="6207DBF5" w14:textId="77777777" w:rsidR="00CF4A15" w:rsidRDefault="00F6326E" w:rsidP="00776EA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F6326E">
        <w:rPr>
          <w:rFonts w:ascii="Times New Roman" w:eastAsia="Calibri" w:hAnsi="Times New Roman" w:cs="Times New Roman"/>
          <w:sz w:val="24"/>
          <w:szCs w:val="24"/>
          <w:lang w:eastAsia="ru-RU"/>
        </w:rPr>
        <w:t>5.1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892AC3">
        <w:rPr>
          <w:rFonts w:ascii="Times New Roman" w:eastAsia="Calibri" w:hAnsi="Times New Roman" w:cs="Times New Roman"/>
          <w:sz w:val="24"/>
          <w:szCs w:val="24"/>
          <w:lang w:eastAsia="ru-RU"/>
        </w:rPr>
        <w:t>7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F6326E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="00776EAA" w:rsidRPr="00776E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Архитектурный облик торгового </w:t>
      </w:r>
      <w:r w:rsidR="00776EAA">
        <w:rPr>
          <w:rFonts w:ascii="Times New Roman" w:eastAsia="Calibri" w:hAnsi="Times New Roman" w:cs="Times New Roman"/>
          <w:sz w:val="24"/>
          <w:szCs w:val="24"/>
          <w:lang w:eastAsia="ru-RU"/>
        </w:rPr>
        <w:t>павильона</w:t>
      </w:r>
      <w:r w:rsidR="00776EAA" w:rsidRPr="00776E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должен соответствовать типовому оформлению, приведенному в приложении </w:t>
      </w:r>
      <w:r w:rsidR="00776EAA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776EAA" w:rsidRPr="00776EA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настоящим Требованиям.</w:t>
      </w:r>
    </w:p>
    <w:p w14:paraId="628E2ADB" w14:textId="77777777" w:rsidR="00CF4A15" w:rsidRPr="00CF4A15" w:rsidRDefault="00CF4A15" w:rsidP="00CF4A15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CF4A15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5.2. Архитектурный облик торгового киоска</w:t>
      </w:r>
    </w:p>
    <w:p w14:paraId="030F0022" w14:textId="77777777" w:rsidR="00363500" w:rsidRPr="00B46A79" w:rsidRDefault="00363500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</w:t>
      </w:r>
      <w:r w:rsidR="00CF4A15">
        <w:rPr>
          <w:rFonts w:ascii="Times New Roman" w:hAnsi="Times New Roman" w:cs="Times New Roman"/>
          <w:sz w:val="24"/>
          <w:szCs w:val="24"/>
        </w:rPr>
        <w:t>2</w:t>
      </w:r>
      <w:r w:rsidRPr="00B46A79">
        <w:rPr>
          <w:rFonts w:ascii="Times New Roman" w:hAnsi="Times New Roman" w:cs="Times New Roman"/>
          <w:sz w:val="24"/>
          <w:szCs w:val="24"/>
        </w:rPr>
        <w:t xml:space="preserve">.1. Требуемые параметры киоска: </w:t>
      </w:r>
    </w:p>
    <w:p w14:paraId="7184D364" w14:textId="77777777" w:rsidR="00363500" w:rsidRPr="00B46A79" w:rsidRDefault="008F6FFE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>один</w:t>
      </w:r>
      <w:r w:rsidR="00363500" w:rsidRPr="00B46A7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63500" w:rsidRPr="00B46A79">
        <w:rPr>
          <w:rFonts w:ascii="Times New Roman" w:hAnsi="Times New Roman" w:cs="Times New Roman"/>
          <w:sz w:val="24"/>
          <w:szCs w:val="24"/>
        </w:rPr>
        <w:t>этаж;</w:t>
      </w:r>
    </w:p>
    <w:p w14:paraId="0FAEA8A2" w14:textId="77777777" w:rsidR="00363500" w:rsidRPr="00B46A79" w:rsidRDefault="008F6FFE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 xml:space="preserve">высота - 3 м; </w:t>
      </w:r>
    </w:p>
    <w:p w14:paraId="3A87F84A" w14:textId="77777777" w:rsidR="00363500" w:rsidRPr="00B46A79" w:rsidRDefault="008F6FFE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>размер торгового окна - не менее 0,6 x 0,6 м. Окно может быть расположено в любой части торгового фасада;</w:t>
      </w:r>
    </w:p>
    <w:p w14:paraId="0D4CF385" w14:textId="77777777" w:rsidR="00363500" w:rsidRPr="00B46A79" w:rsidRDefault="008F6FFE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>ширина прилавка - 0,2 м;</w:t>
      </w:r>
    </w:p>
    <w:p w14:paraId="5C26F77A" w14:textId="77777777" w:rsidR="00363500" w:rsidRPr="00B46A79" w:rsidRDefault="008F6FFE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>расстояние от основания киоска до нижнего края окна - 1 м;</w:t>
      </w:r>
    </w:p>
    <w:p w14:paraId="5DF0EC12" w14:textId="77777777" w:rsidR="00363500" w:rsidRPr="00B46A79" w:rsidRDefault="008F6FFE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>вход для продавца может быть расположен на любой стороне киоска, кроме торгового фасада. Высота двери - 2,1 м, ширина - не менее 0,8 м;</w:t>
      </w:r>
    </w:p>
    <w:p w14:paraId="7E9D45D4" w14:textId="77777777" w:rsidR="00363500" w:rsidRPr="00B46A79" w:rsidRDefault="008F6FFE" w:rsidP="00363500">
      <w:pPr>
        <w:pStyle w:val="ConsPlusNormal"/>
        <w:tabs>
          <w:tab w:val="left" w:pos="900"/>
        </w:tabs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 xml:space="preserve">фризовая часть опциональна и предназначена для размещения дополнительного оборудования, по длине и ширине не должна превышать габариты киоска, по высоте - не более 0,5 м от крыши киоска. Цвет фриза должен совпадать с основным цветом фасада киоска; </w:t>
      </w:r>
    </w:p>
    <w:p w14:paraId="728CC74E" w14:textId="77777777" w:rsidR="00363500" w:rsidRPr="00B46A79" w:rsidRDefault="00D730AD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 xml:space="preserve">со стороны торгового фасада может быть оборудован навес шириной </w:t>
      </w:r>
      <w:r w:rsidR="00363500" w:rsidRPr="00B46A79">
        <w:rPr>
          <w:rFonts w:ascii="Times New Roman" w:hAnsi="Times New Roman" w:cs="Times New Roman"/>
          <w:sz w:val="24"/>
          <w:szCs w:val="24"/>
        </w:rPr>
        <w:br/>
        <w:t>0,6 - 0,9 м;</w:t>
      </w:r>
    </w:p>
    <w:p w14:paraId="1DC6EDC1" w14:textId="77777777" w:rsidR="00363500" w:rsidRPr="00B46A79" w:rsidRDefault="00D730AD" w:rsidP="0036350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363500" w:rsidRPr="00B46A79">
        <w:rPr>
          <w:rFonts w:ascii="Times New Roman" w:hAnsi="Times New Roman" w:cs="Times New Roman"/>
          <w:sz w:val="24"/>
          <w:szCs w:val="24"/>
        </w:rPr>
        <w:t>кровля</w:t>
      </w:r>
      <w:r w:rsidR="00E1205E" w:rsidRPr="00B46A79">
        <w:rPr>
          <w:rFonts w:ascii="Times New Roman" w:hAnsi="Times New Roman" w:cs="Times New Roman"/>
          <w:sz w:val="24"/>
          <w:szCs w:val="24"/>
        </w:rPr>
        <w:t xml:space="preserve"> плоская</w:t>
      </w:r>
      <w:r w:rsidR="00363500" w:rsidRPr="00B46A79">
        <w:rPr>
          <w:rFonts w:ascii="Times New Roman" w:hAnsi="Times New Roman" w:cs="Times New Roman"/>
          <w:sz w:val="24"/>
          <w:szCs w:val="24"/>
        </w:rPr>
        <w:t xml:space="preserve"> односкатная</w:t>
      </w:r>
      <w:r w:rsidR="00593745" w:rsidRPr="00B46A79">
        <w:rPr>
          <w:rFonts w:ascii="Times New Roman" w:hAnsi="Times New Roman" w:cs="Times New Roman"/>
          <w:sz w:val="24"/>
          <w:szCs w:val="24"/>
        </w:rPr>
        <w:t xml:space="preserve"> с максимальным уклоном 5</w:t>
      </w:r>
      <w:r w:rsidR="00593745" w:rsidRPr="00B46A79">
        <w:rPr>
          <w:rFonts w:ascii="Times New Roman" w:hAnsi="Times New Roman" w:cs="Times New Roman"/>
          <w:sz w:val="24"/>
          <w:szCs w:val="24"/>
        </w:rPr>
        <w:sym w:font="Symbol" w:char="F0B0"/>
      </w:r>
      <w:r w:rsidR="00593745" w:rsidRPr="00B46A79">
        <w:rPr>
          <w:rFonts w:ascii="Times New Roman" w:hAnsi="Times New Roman" w:cs="Times New Roman"/>
          <w:sz w:val="24"/>
          <w:szCs w:val="24"/>
        </w:rPr>
        <w:t>.</w:t>
      </w:r>
    </w:p>
    <w:p w14:paraId="739BC6AC" w14:textId="77777777" w:rsidR="00B909D8" w:rsidRDefault="00363500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</w:t>
      </w:r>
      <w:r w:rsidR="00CF4A15">
        <w:rPr>
          <w:rFonts w:ascii="Times New Roman" w:hAnsi="Times New Roman" w:cs="Times New Roman"/>
          <w:sz w:val="24"/>
          <w:szCs w:val="24"/>
        </w:rPr>
        <w:t>2</w:t>
      </w:r>
      <w:r w:rsidRPr="00B46A79">
        <w:rPr>
          <w:rFonts w:ascii="Times New Roman" w:hAnsi="Times New Roman" w:cs="Times New Roman"/>
          <w:sz w:val="24"/>
          <w:szCs w:val="24"/>
        </w:rPr>
        <w:t xml:space="preserve">.2. </w:t>
      </w:r>
      <w:bookmarkStart w:id="6" w:name="_Hlk158109314"/>
      <w:r w:rsidRPr="00B46A79">
        <w:rPr>
          <w:rFonts w:ascii="Times New Roman" w:hAnsi="Times New Roman" w:cs="Times New Roman"/>
          <w:sz w:val="24"/>
          <w:szCs w:val="24"/>
        </w:rPr>
        <w:t xml:space="preserve">Рекомендуемые материалы элементов конструкции и оборудования </w:t>
      </w:r>
      <w:bookmarkStart w:id="7" w:name="_Hlk158103755"/>
      <w:r w:rsidRPr="00B46A79">
        <w:rPr>
          <w:rFonts w:ascii="Times New Roman" w:hAnsi="Times New Roman" w:cs="Times New Roman"/>
          <w:sz w:val="24"/>
          <w:szCs w:val="24"/>
        </w:rPr>
        <w:t>киоска</w:t>
      </w:r>
      <w:bookmarkEnd w:id="6"/>
      <w:r w:rsidRPr="00B46A79">
        <w:rPr>
          <w:rFonts w:ascii="Times New Roman" w:hAnsi="Times New Roman" w:cs="Times New Roman"/>
          <w:sz w:val="24"/>
          <w:szCs w:val="24"/>
        </w:rPr>
        <w:t xml:space="preserve">: </w:t>
      </w:r>
      <w:r w:rsidR="00D00BE9" w:rsidRPr="00B46A79">
        <w:rPr>
          <w:rFonts w:ascii="Times New Roman" w:hAnsi="Times New Roman" w:cs="Times New Roman"/>
          <w:sz w:val="24"/>
          <w:szCs w:val="24"/>
        </w:rPr>
        <w:t xml:space="preserve">HPL-панели со скрытым креплением, </w:t>
      </w:r>
      <w:r w:rsidR="00D00BE9" w:rsidRPr="009B58B8">
        <w:rPr>
          <w:rFonts w:ascii="Times New Roman" w:hAnsi="Times New Roman" w:cs="Times New Roman"/>
          <w:sz w:val="24"/>
          <w:szCs w:val="24"/>
        </w:rPr>
        <w:t>металлические фасадные панели (кассеты)</w:t>
      </w:r>
      <w:r w:rsidR="00D00BE9" w:rsidRPr="00B46A79">
        <w:rPr>
          <w:rFonts w:ascii="Times New Roman" w:hAnsi="Times New Roman" w:cs="Times New Roman"/>
          <w:sz w:val="24"/>
          <w:szCs w:val="24"/>
        </w:rPr>
        <w:t xml:space="preserve">, </w:t>
      </w:r>
      <w:r w:rsidRPr="00B46A79">
        <w:rPr>
          <w:rFonts w:ascii="Times New Roman" w:hAnsi="Times New Roman" w:cs="Times New Roman"/>
          <w:sz w:val="24"/>
          <w:szCs w:val="24"/>
        </w:rPr>
        <w:t>композитная алюминиевая панель, нержавеющая сталь и сталь с порошковой краской,</w:t>
      </w:r>
      <w:r w:rsidR="00593745" w:rsidRPr="00B46A79">
        <w:rPr>
          <w:sz w:val="24"/>
          <w:szCs w:val="24"/>
        </w:rPr>
        <w:t xml:space="preserve"> </w:t>
      </w:r>
      <w:r w:rsidR="00593745" w:rsidRPr="00B46A79">
        <w:rPr>
          <w:rFonts w:ascii="Times New Roman" w:hAnsi="Times New Roman" w:cs="Times New Roman"/>
          <w:sz w:val="24"/>
          <w:szCs w:val="24"/>
        </w:rPr>
        <w:t>деревянные рейки,</w:t>
      </w:r>
      <w:r w:rsidRPr="00B46A79">
        <w:rPr>
          <w:rFonts w:ascii="Times New Roman" w:hAnsi="Times New Roman" w:cs="Times New Roman"/>
          <w:sz w:val="24"/>
          <w:szCs w:val="24"/>
        </w:rPr>
        <w:t xml:space="preserve"> стекло</w:t>
      </w:r>
      <w:r w:rsidR="00D730AD" w:rsidRPr="00B46A79">
        <w:rPr>
          <w:rFonts w:ascii="Times New Roman" w:hAnsi="Times New Roman" w:cs="Times New Roman"/>
          <w:sz w:val="24"/>
          <w:szCs w:val="24"/>
        </w:rPr>
        <w:t>, органическое стекло.</w:t>
      </w:r>
      <w:bookmarkEnd w:id="7"/>
    </w:p>
    <w:p w14:paraId="3A21B237" w14:textId="77777777" w:rsidR="00B909D8" w:rsidRDefault="00B909D8" w:rsidP="00B909D8">
      <w:pPr>
        <w:pStyle w:val="ConsPlusNormal"/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229B01" wp14:editId="58A16B99">
            <wp:extent cx="6085901" cy="372491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01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EBA07" w14:textId="77777777" w:rsidR="00B909D8" w:rsidRPr="00B909D8" w:rsidRDefault="00B909D8" w:rsidP="00B909D8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BB247E"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="00BB247E"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64F37469" w14:textId="77777777" w:rsidR="00B46A79" w:rsidRDefault="00363500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</w:t>
      </w:r>
      <w:r w:rsidR="00CF4A15">
        <w:rPr>
          <w:rFonts w:ascii="Times New Roman" w:hAnsi="Times New Roman" w:cs="Times New Roman"/>
          <w:sz w:val="24"/>
          <w:szCs w:val="24"/>
        </w:rPr>
        <w:t>2</w:t>
      </w:r>
      <w:r w:rsidRPr="00B46A79">
        <w:rPr>
          <w:rFonts w:ascii="Times New Roman" w:hAnsi="Times New Roman" w:cs="Times New Roman"/>
          <w:sz w:val="24"/>
          <w:szCs w:val="24"/>
        </w:rPr>
        <w:t xml:space="preserve">.3. </w:t>
      </w:r>
      <w:r w:rsidR="00BE19FD" w:rsidRPr="00B46A79">
        <w:rPr>
          <w:rFonts w:ascii="Times New Roman" w:hAnsi="Times New Roman" w:cs="Times New Roman"/>
          <w:sz w:val="24"/>
          <w:szCs w:val="24"/>
        </w:rPr>
        <w:t>Цвет элементов конструкции и оборудования торгового киоска определяется в соответствии с цветовой палитрой, указанной на рис. 2. Разрешается использовать схожие</w:t>
      </w:r>
      <w:r w:rsidR="00776EAA">
        <w:rPr>
          <w:rFonts w:ascii="Times New Roman" w:hAnsi="Times New Roman" w:cs="Times New Roman"/>
          <w:sz w:val="24"/>
          <w:szCs w:val="24"/>
        </w:rPr>
        <w:t xml:space="preserve"> с ц</w:t>
      </w:r>
      <w:r w:rsidR="00BE19FD" w:rsidRPr="00B46A79">
        <w:rPr>
          <w:rFonts w:ascii="Times New Roman" w:hAnsi="Times New Roman" w:cs="Times New Roman"/>
          <w:sz w:val="24"/>
          <w:szCs w:val="24"/>
        </w:rPr>
        <w:t>ветовой</w:t>
      </w:r>
      <w:r w:rsidR="00B46A79">
        <w:rPr>
          <w:rFonts w:ascii="Times New Roman" w:hAnsi="Times New Roman" w:cs="Times New Roman"/>
          <w:sz w:val="24"/>
          <w:szCs w:val="24"/>
        </w:rPr>
        <w:t xml:space="preserve"> </w:t>
      </w:r>
      <w:r w:rsidR="00BE19FD" w:rsidRPr="00B46A79">
        <w:rPr>
          <w:rFonts w:ascii="Times New Roman" w:hAnsi="Times New Roman" w:cs="Times New Roman"/>
          <w:sz w:val="24"/>
          <w:szCs w:val="24"/>
        </w:rPr>
        <w:t>палитрой</w:t>
      </w:r>
      <w:r w:rsidR="00B46A79">
        <w:rPr>
          <w:rFonts w:ascii="Times New Roman" w:hAnsi="Times New Roman" w:cs="Times New Roman"/>
          <w:sz w:val="24"/>
          <w:szCs w:val="24"/>
        </w:rPr>
        <w:t xml:space="preserve"> </w:t>
      </w:r>
      <w:r w:rsidR="00BE19FD" w:rsidRPr="00B46A79">
        <w:rPr>
          <w:rFonts w:ascii="Times New Roman" w:hAnsi="Times New Roman" w:cs="Times New Roman"/>
          <w:sz w:val="24"/>
          <w:szCs w:val="24"/>
        </w:rPr>
        <w:t>оттенки.</w:t>
      </w:r>
    </w:p>
    <w:p w14:paraId="6AC5C020" w14:textId="77777777" w:rsid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5.2.</w:t>
      </w:r>
      <w:r w:rsidR="00B909D8">
        <w:rPr>
          <w:rFonts w:ascii="Times New Roman" w:hAnsi="Times New Roman" w:cs="Times New Roman"/>
          <w:sz w:val="24"/>
          <w:szCs w:val="24"/>
        </w:rPr>
        <w:t>4</w:t>
      </w:r>
      <w:r w:rsidRPr="002E6089">
        <w:rPr>
          <w:rFonts w:ascii="Times New Roman" w:hAnsi="Times New Roman" w:cs="Times New Roman"/>
          <w:sz w:val="24"/>
          <w:szCs w:val="24"/>
        </w:rPr>
        <w:t xml:space="preserve">. Рекомендуемая освещенность внутри киоска - 100 - 200 </w:t>
      </w:r>
      <w:proofErr w:type="spellStart"/>
      <w:r w:rsidRPr="002E6089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2E6089">
        <w:rPr>
          <w:rFonts w:ascii="Times New Roman" w:hAnsi="Times New Roman" w:cs="Times New Roman"/>
          <w:sz w:val="24"/>
          <w:szCs w:val="24"/>
        </w:rPr>
        <w:t>, рекомендуется также установка светодиодных светильников с температурой света - 3000 - 4000 К.</w:t>
      </w:r>
    </w:p>
    <w:p w14:paraId="3F687F9D" w14:textId="77777777" w:rsidR="00B909D8" w:rsidRPr="002E6089" w:rsidRDefault="00B909D8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9D8">
        <w:rPr>
          <w:rFonts w:ascii="Times New Roman" w:hAnsi="Times New Roman" w:cs="Times New Roman"/>
          <w:sz w:val="24"/>
          <w:szCs w:val="24"/>
        </w:rPr>
        <w:t>5.2.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B909D8">
        <w:rPr>
          <w:rFonts w:ascii="Times New Roman" w:hAnsi="Times New Roman" w:cs="Times New Roman"/>
          <w:sz w:val="24"/>
          <w:szCs w:val="24"/>
        </w:rPr>
        <w:t>. Для одиночных киосков допускаются отклонения по параметрам, указанным в п. 5.2.1., в пределах 10 %.</w:t>
      </w:r>
    </w:p>
    <w:p w14:paraId="26F48AC5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5.2.6. Возле торгового киоска должна быть установлена урна. Допускается установка скамеек для кратковременного отдыха.</w:t>
      </w:r>
    </w:p>
    <w:p w14:paraId="0E7C6E27" w14:textId="77777777" w:rsidR="00776EAA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5.2.</w:t>
      </w:r>
      <w:r w:rsidR="00B909D8">
        <w:rPr>
          <w:rFonts w:ascii="Times New Roman" w:hAnsi="Times New Roman" w:cs="Times New Roman"/>
          <w:sz w:val="24"/>
          <w:szCs w:val="24"/>
        </w:rPr>
        <w:t>7</w:t>
      </w:r>
      <w:r w:rsidRPr="002E6089">
        <w:rPr>
          <w:rFonts w:ascii="Times New Roman" w:hAnsi="Times New Roman" w:cs="Times New Roman"/>
          <w:sz w:val="24"/>
          <w:szCs w:val="24"/>
        </w:rPr>
        <w:t>. Архитектурный облик торгового киоска должен соответствовать типовому оформлению, приведенному в приложении 2 к настоящим Требованиям.</w:t>
      </w:r>
    </w:p>
    <w:p w14:paraId="569A85B0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E6089">
        <w:rPr>
          <w:rFonts w:ascii="Times New Roman" w:hAnsi="Times New Roman" w:cs="Times New Roman"/>
          <w:b/>
          <w:bCs/>
          <w:sz w:val="24"/>
          <w:szCs w:val="24"/>
        </w:rPr>
        <w:t xml:space="preserve">5.3. Архитектурный облик </w:t>
      </w:r>
      <w:r w:rsidR="00B909D8">
        <w:rPr>
          <w:rFonts w:ascii="Times New Roman" w:hAnsi="Times New Roman" w:cs="Times New Roman"/>
          <w:b/>
          <w:bCs/>
          <w:sz w:val="24"/>
          <w:szCs w:val="24"/>
        </w:rPr>
        <w:t xml:space="preserve">торгового </w:t>
      </w:r>
      <w:r w:rsidRPr="002E6089">
        <w:rPr>
          <w:rFonts w:ascii="Times New Roman" w:hAnsi="Times New Roman" w:cs="Times New Roman"/>
          <w:b/>
          <w:bCs/>
          <w:sz w:val="24"/>
          <w:szCs w:val="24"/>
        </w:rPr>
        <w:t>киоска, объединенного с остановочным навесом</w:t>
      </w:r>
    </w:p>
    <w:p w14:paraId="0107A1A2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 xml:space="preserve">5.3.1. Требуемые параметры киоска, объединенного с остановочным навесом: </w:t>
      </w:r>
    </w:p>
    <w:p w14:paraId="1CD07E86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 xml:space="preserve">- высота - 3 м; </w:t>
      </w:r>
    </w:p>
    <w:p w14:paraId="059296C7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- размер торгового окна - не менее 0,6 x 0,6 м, окно может быть расположено в любой части торгового фасада;</w:t>
      </w:r>
    </w:p>
    <w:p w14:paraId="63AF02D5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- ширина прилавка - 0,2 м;</w:t>
      </w:r>
      <w:r w:rsidRPr="002E6089">
        <w:rPr>
          <w:rFonts w:ascii="Times New Roman" w:hAnsi="Times New Roman" w:cs="Times New Roman"/>
          <w:sz w:val="24"/>
          <w:szCs w:val="24"/>
        </w:rPr>
        <w:tab/>
      </w:r>
    </w:p>
    <w:p w14:paraId="4C0C7FDB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- расстояние от основания киоска до нижнего края окна - 1 м;</w:t>
      </w:r>
    </w:p>
    <w:p w14:paraId="1691C7E2" w14:textId="77777777" w:rsidR="00BE19FD" w:rsidRPr="00B909D8" w:rsidRDefault="002E6089" w:rsidP="00B909D8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 xml:space="preserve">- вход для продавца может быть расположен на любой стороне киоска, кроме торгового </w:t>
      </w:r>
      <w:r w:rsidR="00B909D8" w:rsidRPr="00B909D8">
        <w:rPr>
          <w:rFonts w:ascii="Times New Roman" w:hAnsi="Times New Roman" w:cs="Times New Roman"/>
          <w:sz w:val="24"/>
          <w:szCs w:val="24"/>
        </w:rPr>
        <w:lastRenderedPageBreak/>
        <w:t>фасада. Высота двери - 2,1 м, ширина - не менее 0,8 м;</w:t>
      </w:r>
    </w:p>
    <w:p w14:paraId="71ADDBFA" w14:textId="77777777" w:rsidR="00E1205E" w:rsidRPr="00B46A79" w:rsidRDefault="008F6FFE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E1205E" w:rsidRPr="00B46A79">
        <w:rPr>
          <w:rFonts w:ascii="Times New Roman" w:hAnsi="Times New Roman" w:cs="Times New Roman"/>
          <w:sz w:val="24"/>
          <w:szCs w:val="24"/>
        </w:rPr>
        <w:t xml:space="preserve">фризовая часть опциональна и предназначена для размещения дополнительного оборудования, по длине и ширине не должна превышать габариты киоска, по высоте - не более 0,5 м от крыши киоска. Цвет фриза должен совпадать с основным цветом фасада киоска; </w:t>
      </w:r>
    </w:p>
    <w:p w14:paraId="35DCEC79" w14:textId="77777777" w:rsidR="00E1205E" w:rsidRPr="00B46A79" w:rsidRDefault="008F6FFE" w:rsidP="00D730AD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E1205E" w:rsidRPr="00B46A79">
        <w:rPr>
          <w:rFonts w:ascii="Times New Roman" w:hAnsi="Times New Roman" w:cs="Times New Roman"/>
          <w:sz w:val="24"/>
          <w:szCs w:val="24"/>
        </w:rPr>
        <w:t>со стороны торгового фасада может быть оборудован навес шириной 0,6 - 0,9 м;</w:t>
      </w:r>
    </w:p>
    <w:p w14:paraId="7768B219" w14:textId="77777777" w:rsidR="00E1205E" w:rsidRPr="00B46A79" w:rsidRDefault="008F6FFE" w:rsidP="00D730AD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</w:t>
      </w:r>
      <w:r w:rsidR="00E1205E" w:rsidRPr="00B46A79">
        <w:rPr>
          <w:rFonts w:ascii="Times New Roman" w:hAnsi="Times New Roman" w:cs="Times New Roman"/>
          <w:sz w:val="24"/>
          <w:szCs w:val="24"/>
        </w:rPr>
        <w:t>кровля</w:t>
      </w:r>
      <w:r w:rsidR="00217D96" w:rsidRPr="00B46A79">
        <w:rPr>
          <w:rFonts w:ascii="Times New Roman" w:hAnsi="Times New Roman" w:cs="Times New Roman"/>
          <w:sz w:val="24"/>
          <w:szCs w:val="24"/>
        </w:rPr>
        <w:t xml:space="preserve"> плоская</w:t>
      </w:r>
      <w:r w:rsidR="00E1205E" w:rsidRPr="00B46A79">
        <w:rPr>
          <w:rFonts w:ascii="Times New Roman" w:hAnsi="Times New Roman" w:cs="Times New Roman"/>
          <w:sz w:val="24"/>
          <w:szCs w:val="24"/>
        </w:rPr>
        <w:t xml:space="preserve"> односкатная</w:t>
      </w:r>
      <w:r w:rsidR="00E9167D" w:rsidRPr="00B46A79">
        <w:rPr>
          <w:rFonts w:ascii="Times New Roman" w:hAnsi="Times New Roman" w:cs="Times New Roman"/>
          <w:sz w:val="24"/>
          <w:szCs w:val="24"/>
        </w:rPr>
        <w:t xml:space="preserve"> с максимальным уклоном 5</w:t>
      </w:r>
      <w:r w:rsidR="00E9167D" w:rsidRPr="00B46A79">
        <w:rPr>
          <w:rFonts w:ascii="Times New Roman" w:hAnsi="Times New Roman" w:cs="Times New Roman"/>
          <w:sz w:val="24"/>
          <w:szCs w:val="24"/>
        </w:rPr>
        <w:sym w:font="Symbol" w:char="F0B0"/>
      </w:r>
      <w:r w:rsidR="00776EAA">
        <w:rPr>
          <w:rFonts w:ascii="Times New Roman" w:hAnsi="Times New Roman" w:cs="Times New Roman"/>
          <w:sz w:val="24"/>
          <w:szCs w:val="24"/>
        </w:rPr>
        <w:t>.</w:t>
      </w:r>
    </w:p>
    <w:p w14:paraId="0685689D" w14:textId="77777777" w:rsidR="00E1205E" w:rsidRPr="00B46A79" w:rsidRDefault="00E1205E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5.3.2. Рекомендуемые материалы элементов конструкции и оборудования </w:t>
      </w:r>
      <w:bookmarkStart w:id="8" w:name="_Hlk158103805"/>
      <w:r w:rsidRPr="00B46A79">
        <w:rPr>
          <w:rFonts w:ascii="Times New Roman" w:hAnsi="Times New Roman" w:cs="Times New Roman"/>
          <w:sz w:val="24"/>
          <w:szCs w:val="24"/>
        </w:rPr>
        <w:t>киоска, объединенного с остановочным навесом:</w:t>
      </w:r>
      <w:r w:rsidR="00D00BE9" w:rsidRPr="00B46A79">
        <w:rPr>
          <w:sz w:val="24"/>
          <w:szCs w:val="24"/>
        </w:rPr>
        <w:t xml:space="preserve"> </w:t>
      </w:r>
      <w:r w:rsidR="00D00BE9" w:rsidRPr="00B46A79">
        <w:rPr>
          <w:rFonts w:ascii="Times New Roman" w:hAnsi="Times New Roman" w:cs="Times New Roman"/>
          <w:sz w:val="24"/>
          <w:szCs w:val="24"/>
        </w:rPr>
        <w:t>HPL-панели со скрытым креплением,</w:t>
      </w:r>
      <w:r w:rsidR="00D00BE9" w:rsidRPr="00B46A79">
        <w:rPr>
          <w:sz w:val="24"/>
          <w:szCs w:val="24"/>
        </w:rPr>
        <w:t xml:space="preserve"> </w:t>
      </w:r>
      <w:r w:rsidR="00D00BE9" w:rsidRPr="00B46A79">
        <w:rPr>
          <w:rFonts w:ascii="Times New Roman" w:hAnsi="Times New Roman" w:cs="Times New Roman"/>
          <w:sz w:val="24"/>
          <w:szCs w:val="24"/>
        </w:rPr>
        <w:t xml:space="preserve">металлические фасадные панели (кассеты), </w:t>
      </w:r>
      <w:r w:rsidRPr="00B46A79">
        <w:rPr>
          <w:rFonts w:ascii="Times New Roman" w:hAnsi="Times New Roman" w:cs="Times New Roman"/>
          <w:sz w:val="24"/>
          <w:szCs w:val="24"/>
        </w:rPr>
        <w:t>композитная алюминиевая панель, нержавеющая сталь и сталь с порошковой краской,</w:t>
      </w:r>
      <w:r w:rsidR="00593745" w:rsidRPr="00B46A79">
        <w:rPr>
          <w:sz w:val="24"/>
          <w:szCs w:val="24"/>
        </w:rPr>
        <w:t xml:space="preserve"> </w:t>
      </w:r>
      <w:r w:rsidR="00593745" w:rsidRPr="00B46A79">
        <w:rPr>
          <w:rFonts w:ascii="Times New Roman" w:hAnsi="Times New Roman" w:cs="Times New Roman"/>
          <w:sz w:val="24"/>
          <w:szCs w:val="24"/>
        </w:rPr>
        <w:t>деревянные рейки,</w:t>
      </w:r>
      <w:r w:rsidRPr="00B46A79">
        <w:rPr>
          <w:rFonts w:ascii="Times New Roman" w:hAnsi="Times New Roman" w:cs="Times New Roman"/>
          <w:sz w:val="24"/>
          <w:szCs w:val="24"/>
        </w:rPr>
        <w:t xml:space="preserve"> стекло</w:t>
      </w:r>
      <w:r w:rsidR="00420E1C" w:rsidRPr="00B46A79">
        <w:rPr>
          <w:rFonts w:ascii="Times New Roman" w:hAnsi="Times New Roman" w:cs="Times New Roman"/>
          <w:sz w:val="24"/>
          <w:szCs w:val="24"/>
        </w:rPr>
        <w:t>, органическое стекло.</w:t>
      </w:r>
    </w:p>
    <w:bookmarkEnd w:id="8"/>
    <w:p w14:paraId="470B0881" w14:textId="77777777" w:rsidR="00BE19FD" w:rsidRDefault="00E1205E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5.3.3. </w:t>
      </w:r>
      <w:bookmarkStart w:id="9" w:name="_Hlk158105575"/>
      <w:r w:rsidR="00BE19FD" w:rsidRPr="00B46A79">
        <w:rPr>
          <w:rFonts w:ascii="Times New Roman" w:hAnsi="Times New Roman" w:cs="Times New Roman"/>
          <w:sz w:val="24"/>
          <w:szCs w:val="24"/>
        </w:rPr>
        <w:t>Цвет элементов конструкции и оборудования киоска, объединенного с остановочным навесом, определяется в соответствии с цветовой гаммой, указанной на рис. 3. Разрешается использовать схожие с цветовой палитрой оттенки.</w:t>
      </w:r>
    </w:p>
    <w:p w14:paraId="0D5222EB" w14:textId="77777777" w:rsidR="00B909D8" w:rsidRDefault="00B909D8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9D8">
        <w:rPr>
          <w:rFonts w:ascii="Times New Roman" w:hAnsi="Times New Roman" w:cs="Times New Roman"/>
          <w:sz w:val="24"/>
          <w:szCs w:val="24"/>
        </w:rPr>
        <w:t xml:space="preserve">5.3.4. Рекомендуемая освещенность внутри киоска – 100 - 200 </w:t>
      </w:r>
      <w:proofErr w:type="spellStart"/>
      <w:r w:rsidRPr="00B909D8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B909D8">
        <w:rPr>
          <w:rFonts w:ascii="Times New Roman" w:hAnsi="Times New Roman" w:cs="Times New Roman"/>
          <w:sz w:val="24"/>
          <w:szCs w:val="24"/>
        </w:rPr>
        <w:t>, рекомендуется также установка светодиодных светильников с температурой света - 3000 - 4000 К.</w:t>
      </w:r>
    </w:p>
    <w:p w14:paraId="231253FC" w14:textId="77777777" w:rsidR="00B909D8" w:rsidRDefault="00B909D8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9D8">
        <w:rPr>
          <w:rFonts w:ascii="Times New Roman" w:hAnsi="Times New Roman" w:cs="Times New Roman"/>
          <w:sz w:val="24"/>
          <w:szCs w:val="24"/>
        </w:rPr>
        <w:t>5.3.5. Торговый фасад киоска, объединенного с остановочным навесом, должен быть ориентирован на зону, предназначенную для движения пешеходов.</w:t>
      </w:r>
    </w:p>
    <w:p w14:paraId="112CB062" w14:textId="77777777" w:rsidR="00B909D8" w:rsidRDefault="00B909D8" w:rsidP="00B909D8">
      <w:pPr>
        <w:pStyle w:val="ConsPlusNormal"/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A9BE8C" wp14:editId="61FFE543">
            <wp:extent cx="6119495" cy="374523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BA4A1" w14:textId="297C44DE" w:rsidR="001460B7" w:rsidRPr="001460B7" w:rsidRDefault="00B909D8" w:rsidP="001460B7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BB247E"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="00BB247E" w:rsidRPr="00B909D8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506464CC" w14:textId="77777777" w:rsidR="002E6089" w:rsidRP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2E6089">
        <w:rPr>
          <w:rFonts w:ascii="Times New Roman" w:hAnsi="Times New Roman" w:cs="Times New Roman"/>
          <w:sz w:val="24"/>
          <w:szCs w:val="24"/>
        </w:rPr>
        <w:t>.6. Возле</w:t>
      </w:r>
      <w:r w:rsidR="00B909D8">
        <w:rPr>
          <w:rFonts w:ascii="Times New Roman" w:hAnsi="Times New Roman" w:cs="Times New Roman"/>
          <w:sz w:val="24"/>
          <w:szCs w:val="24"/>
        </w:rPr>
        <w:t xml:space="preserve"> торгового</w:t>
      </w:r>
      <w:r w:rsidRPr="002E60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киоска, объединенного с остановочным навесом,</w:t>
      </w:r>
      <w:r w:rsidRPr="002E6089">
        <w:rPr>
          <w:rFonts w:ascii="Times New Roman" w:hAnsi="Times New Roman" w:cs="Times New Roman"/>
          <w:sz w:val="24"/>
          <w:szCs w:val="24"/>
        </w:rPr>
        <w:t xml:space="preserve"> должна быть установлена урна. Допускается установка скамеек для кратковременного отдыха.</w:t>
      </w:r>
    </w:p>
    <w:p w14:paraId="367BC38C" w14:textId="77777777" w:rsidR="002E6089" w:rsidRDefault="002E6089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6089">
        <w:rPr>
          <w:rFonts w:ascii="Times New Roman" w:hAnsi="Times New Roman" w:cs="Times New Roman"/>
          <w:sz w:val="24"/>
          <w:szCs w:val="24"/>
        </w:rPr>
        <w:t>5.3.</w:t>
      </w:r>
      <w:r w:rsidR="00B909D8">
        <w:rPr>
          <w:rFonts w:ascii="Times New Roman" w:hAnsi="Times New Roman" w:cs="Times New Roman"/>
          <w:sz w:val="24"/>
          <w:szCs w:val="24"/>
        </w:rPr>
        <w:t>7</w:t>
      </w:r>
      <w:r w:rsidRPr="002E6089">
        <w:rPr>
          <w:rFonts w:ascii="Times New Roman" w:hAnsi="Times New Roman" w:cs="Times New Roman"/>
          <w:sz w:val="24"/>
          <w:szCs w:val="24"/>
        </w:rPr>
        <w:t xml:space="preserve">. Архитектурный облик торгового киоска, объединенного с остановочным </w:t>
      </w:r>
      <w:r w:rsidRPr="002E6089">
        <w:rPr>
          <w:rFonts w:ascii="Times New Roman" w:hAnsi="Times New Roman" w:cs="Times New Roman"/>
          <w:sz w:val="24"/>
          <w:szCs w:val="24"/>
        </w:rPr>
        <w:lastRenderedPageBreak/>
        <w:t>навесом, должен соответствовать типовому оформлению, приведенному в Приложении 3 к настоящим Требованиям.</w:t>
      </w:r>
    </w:p>
    <w:p w14:paraId="450998BE" w14:textId="77777777" w:rsidR="00892AC3" w:rsidRPr="00CF4A15" w:rsidRDefault="00892AC3" w:rsidP="00892AC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A15">
        <w:rPr>
          <w:rFonts w:ascii="Times New Roman" w:hAnsi="Times New Roman" w:cs="Times New Roman"/>
          <w:b/>
          <w:bCs/>
          <w:sz w:val="24"/>
          <w:szCs w:val="24"/>
        </w:rPr>
        <w:t>5.4. Архитектурный облик павильона, объединенного с остановочным навесом</w:t>
      </w:r>
    </w:p>
    <w:p w14:paraId="1C35846C" w14:textId="77777777" w:rsidR="00892AC3" w:rsidRPr="00B46A79" w:rsidRDefault="00892AC3" w:rsidP="00892AC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5.4.1. Требуемые параметры павильона, объединенного с остановочным навесом:</w:t>
      </w:r>
    </w:p>
    <w:p w14:paraId="4C25DD14" w14:textId="77777777" w:rsidR="00892AC3" w:rsidRPr="00B46A79" w:rsidRDefault="00892AC3" w:rsidP="00892AC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высота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3 м; </w:t>
      </w:r>
    </w:p>
    <w:p w14:paraId="639F2ACB" w14:textId="77777777" w:rsidR="00892AC3" w:rsidRPr="00B46A79" w:rsidRDefault="00892AC3" w:rsidP="00892AC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высота входной двери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не менее 2,1 м, ширина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не менее 1 м. Вход в павильон может осуществляться с одной или с двух сторон;</w:t>
      </w:r>
    </w:p>
    <w:p w14:paraId="6C39A87A" w14:textId="77777777" w:rsidR="00892AC3" w:rsidRPr="00B46A79" w:rsidRDefault="00892AC3" w:rsidP="00892AC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фризовая часть опциональна и предназначена для размещения дополнительного оборудования, по длине и ширине не должна превышать габариты павильона, по высоте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не более 0,5 м от крыши павильона. Цвет фриза должен совпадать с основным цветом фасада павильона; </w:t>
      </w:r>
    </w:p>
    <w:p w14:paraId="7B013E63" w14:textId="77777777" w:rsidR="00892AC3" w:rsidRPr="00B46A79" w:rsidRDefault="00892AC3" w:rsidP="00892AC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- со стороны торгового фасада может быть оборудован навес шириной 0,6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0,9 м;</w:t>
      </w:r>
    </w:p>
    <w:p w14:paraId="79C355B8" w14:textId="77777777" w:rsidR="00892AC3" w:rsidRPr="00B46A79" w:rsidRDefault="00892AC3" w:rsidP="00892AC3">
      <w:pPr>
        <w:pStyle w:val="ConsPlusNormal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- кровля плоская односкатная</w:t>
      </w:r>
      <w:r>
        <w:rPr>
          <w:rFonts w:ascii="Times New Roman" w:hAnsi="Times New Roman" w:cs="Times New Roman"/>
          <w:sz w:val="24"/>
          <w:szCs w:val="24"/>
        </w:rPr>
        <w:t xml:space="preserve"> с максимальным уклоном 5</w:t>
      </w:r>
      <w:r>
        <w:rPr>
          <w:rFonts w:ascii="Times New Roman" w:hAnsi="Times New Roman" w:cs="Times New Roman"/>
          <w:sz w:val="24"/>
          <w:szCs w:val="24"/>
        </w:rPr>
        <w:sym w:font="Symbol" w:char="F0B0"/>
      </w:r>
      <w:r w:rsidRPr="00B46A79">
        <w:rPr>
          <w:rFonts w:ascii="Times New Roman" w:hAnsi="Times New Roman" w:cs="Times New Roman"/>
          <w:sz w:val="24"/>
          <w:szCs w:val="24"/>
        </w:rPr>
        <w:t>.</w:t>
      </w:r>
    </w:p>
    <w:p w14:paraId="55BC7A7D" w14:textId="77777777" w:rsidR="00892AC3" w:rsidRPr="00B46A79" w:rsidRDefault="00892AC3" w:rsidP="00892AC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5.4.2. Рекомендуемые материалы элементов конструкции и оборудования </w:t>
      </w:r>
      <w:bookmarkStart w:id="10" w:name="_Hlk158103847"/>
      <w:r w:rsidRPr="00B46A79">
        <w:rPr>
          <w:rFonts w:ascii="Times New Roman" w:hAnsi="Times New Roman" w:cs="Times New Roman"/>
          <w:sz w:val="24"/>
          <w:szCs w:val="24"/>
        </w:rPr>
        <w:t>павильона, объединенного с остановочным навесом:</w:t>
      </w:r>
      <w:r w:rsidRPr="00B46A79">
        <w:rPr>
          <w:sz w:val="24"/>
          <w:szCs w:val="24"/>
        </w:rPr>
        <w:t xml:space="preserve"> </w:t>
      </w:r>
      <w:r w:rsidRPr="00B46A79">
        <w:rPr>
          <w:rFonts w:ascii="Times New Roman" w:hAnsi="Times New Roman" w:cs="Times New Roman"/>
          <w:sz w:val="24"/>
          <w:szCs w:val="24"/>
        </w:rPr>
        <w:t xml:space="preserve">HPL-панели со скрытым креплением, </w:t>
      </w:r>
      <w:r w:rsidRPr="009B58B8">
        <w:rPr>
          <w:rFonts w:ascii="Times New Roman" w:hAnsi="Times New Roman" w:cs="Times New Roman"/>
          <w:sz w:val="24"/>
          <w:szCs w:val="24"/>
        </w:rPr>
        <w:t>металлические фасадные панели (кассеты)</w:t>
      </w:r>
      <w:r w:rsidRPr="00B46A79">
        <w:rPr>
          <w:rFonts w:ascii="Times New Roman" w:hAnsi="Times New Roman" w:cs="Times New Roman"/>
          <w:sz w:val="24"/>
          <w:szCs w:val="24"/>
        </w:rPr>
        <w:t>, композитная алюминиевая панель, нержавеющая сталь и сталь с порошковой краской,</w:t>
      </w:r>
      <w:r w:rsidRPr="00B46A79">
        <w:rPr>
          <w:sz w:val="24"/>
          <w:szCs w:val="24"/>
        </w:rPr>
        <w:t xml:space="preserve"> </w:t>
      </w:r>
      <w:r w:rsidRPr="00B46A79">
        <w:rPr>
          <w:rFonts w:ascii="Times New Roman" w:hAnsi="Times New Roman" w:cs="Times New Roman"/>
          <w:sz w:val="24"/>
          <w:szCs w:val="24"/>
        </w:rPr>
        <w:t xml:space="preserve">деревянные рейки, стекло, органическое стекло; </w:t>
      </w:r>
    </w:p>
    <w:bookmarkEnd w:id="10"/>
    <w:p w14:paraId="3AB3F6FC" w14:textId="77777777" w:rsidR="00892AC3" w:rsidRPr="00B46A79" w:rsidRDefault="00892AC3" w:rsidP="00892AC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5.4.3. Цвет элементов конструкции и оборудования павильона, объединенного с остановочным навесом, определяется в соответствии с цветовой палитрой, указанной </w:t>
      </w:r>
      <w:r>
        <w:rPr>
          <w:rFonts w:ascii="Times New Roman" w:hAnsi="Times New Roman" w:cs="Times New Roman"/>
          <w:sz w:val="24"/>
          <w:szCs w:val="24"/>
        </w:rPr>
        <w:t>на рис.4.</w:t>
      </w:r>
    </w:p>
    <w:p w14:paraId="2516F8C4" w14:textId="77777777" w:rsidR="00892AC3" w:rsidRPr="00B46A79" w:rsidRDefault="00892AC3" w:rsidP="002E608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9"/>
    <w:p w14:paraId="7D523B29" w14:textId="77777777" w:rsidR="00BE19FD" w:rsidRPr="00B46A79" w:rsidRDefault="00BE19FD" w:rsidP="00BE19FD">
      <w:pPr>
        <w:pStyle w:val="ConsPlusNormal"/>
        <w:keepNext/>
        <w:spacing w:line="360" w:lineRule="auto"/>
        <w:jc w:val="center"/>
        <w:rPr>
          <w:sz w:val="24"/>
          <w:szCs w:val="24"/>
        </w:rPr>
      </w:pPr>
      <w:r w:rsidRPr="00B46A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0B2477" wp14:editId="0C41275D">
            <wp:extent cx="5495925" cy="336359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167" cy="336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8A6E" w14:textId="77777777" w:rsidR="00BE19FD" w:rsidRPr="00B46A79" w:rsidRDefault="005B206F" w:rsidP="00BE19FD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</w:t>
      </w:r>
      <w:r w:rsidR="00BE19FD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BE19FD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672F8596" w14:textId="77777777" w:rsidR="00CF4A15" w:rsidRDefault="00CF4A15" w:rsidP="00CF4A1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24AD5A" w14:textId="77777777" w:rsidR="00E1205E" w:rsidRPr="00B46A79" w:rsidRDefault="00E1205E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5.4.</w:t>
      </w:r>
      <w:r w:rsidR="002E6089">
        <w:rPr>
          <w:rFonts w:ascii="Times New Roman" w:hAnsi="Times New Roman" w:cs="Times New Roman"/>
          <w:sz w:val="24"/>
          <w:szCs w:val="24"/>
        </w:rPr>
        <w:t>4</w:t>
      </w:r>
      <w:r w:rsidRPr="00B46A79">
        <w:rPr>
          <w:rFonts w:ascii="Times New Roman" w:hAnsi="Times New Roman" w:cs="Times New Roman"/>
          <w:sz w:val="24"/>
          <w:szCs w:val="24"/>
        </w:rPr>
        <w:t xml:space="preserve">. Рекомендуемая освещенность внутри павильона </w:t>
      </w:r>
      <w:r w:rsidR="00CF4A15"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100 </w:t>
      </w:r>
      <w:r w:rsidR="00CF4A15"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200 </w:t>
      </w:r>
      <w:proofErr w:type="spellStart"/>
      <w:r w:rsidRPr="00B46A79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B46A79">
        <w:rPr>
          <w:rFonts w:ascii="Times New Roman" w:hAnsi="Times New Roman" w:cs="Times New Roman"/>
          <w:sz w:val="24"/>
          <w:szCs w:val="24"/>
        </w:rPr>
        <w:t xml:space="preserve">, рекомендуется </w:t>
      </w:r>
      <w:r w:rsidRPr="00B46A79">
        <w:rPr>
          <w:rFonts w:ascii="Times New Roman" w:hAnsi="Times New Roman" w:cs="Times New Roman"/>
          <w:sz w:val="24"/>
          <w:szCs w:val="24"/>
        </w:rPr>
        <w:lastRenderedPageBreak/>
        <w:t xml:space="preserve">также установка светодиодных светильников с температурой света </w:t>
      </w:r>
      <w:r w:rsidR="00CF4A15"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3000 </w:t>
      </w:r>
      <w:r w:rsidR="00CF4A15">
        <w:rPr>
          <w:rFonts w:ascii="Times New Roman" w:hAnsi="Times New Roman" w:cs="Times New Roman"/>
          <w:sz w:val="24"/>
          <w:szCs w:val="24"/>
        </w:rPr>
        <w:t>–</w:t>
      </w:r>
      <w:r w:rsidRPr="00B46A79">
        <w:rPr>
          <w:rFonts w:ascii="Times New Roman" w:hAnsi="Times New Roman" w:cs="Times New Roman"/>
          <w:sz w:val="24"/>
          <w:szCs w:val="24"/>
        </w:rPr>
        <w:t xml:space="preserve"> 4000 К.</w:t>
      </w:r>
    </w:p>
    <w:p w14:paraId="0B1B11B7" w14:textId="77777777" w:rsidR="00E1205E" w:rsidRDefault="00E1205E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Hlk158129232"/>
      <w:r w:rsidRPr="00B46A79">
        <w:rPr>
          <w:rFonts w:ascii="Times New Roman" w:hAnsi="Times New Roman" w:cs="Times New Roman"/>
          <w:sz w:val="24"/>
          <w:szCs w:val="24"/>
        </w:rPr>
        <w:t>5.4.</w:t>
      </w:r>
      <w:r w:rsidR="002E6089">
        <w:rPr>
          <w:rFonts w:ascii="Times New Roman" w:hAnsi="Times New Roman" w:cs="Times New Roman"/>
          <w:sz w:val="24"/>
          <w:szCs w:val="24"/>
        </w:rPr>
        <w:t>5</w:t>
      </w:r>
      <w:r w:rsidRPr="00B46A79">
        <w:rPr>
          <w:rFonts w:ascii="Times New Roman" w:hAnsi="Times New Roman" w:cs="Times New Roman"/>
          <w:sz w:val="24"/>
          <w:szCs w:val="24"/>
        </w:rPr>
        <w:t xml:space="preserve">. Торговый фасад павильона, объединенного с остановочным навесом, должен быть ориентирован на зону, предназначенную для движения пешеходов. </w:t>
      </w:r>
    </w:p>
    <w:p w14:paraId="28835FEA" w14:textId="77777777" w:rsidR="00B909D8" w:rsidRDefault="00B909D8" w:rsidP="00E1205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09D8">
        <w:rPr>
          <w:rFonts w:ascii="Times New Roman" w:hAnsi="Times New Roman" w:cs="Times New Roman"/>
          <w:sz w:val="24"/>
          <w:szCs w:val="24"/>
        </w:rPr>
        <w:t>5.</w:t>
      </w:r>
      <w:r w:rsidR="006C49F7" w:rsidRPr="00373C7F">
        <w:rPr>
          <w:rFonts w:ascii="Times New Roman" w:hAnsi="Times New Roman" w:cs="Times New Roman"/>
          <w:sz w:val="24"/>
          <w:szCs w:val="24"/>
        </w:rPr>
        <w:t>4</w:t>
      </w:r>
      <w:r w:rsidRPr="00B909D8">
        <w:rPr>
          <w:rFonts w:ascii="Times New Roman" w:hAnsi="Times New Roman" w:cs="Times New Roman"/>
          <w:sz w:val="24"/>
          <w:szCs w:val="24"/>
        </w:rPr>
        <w:t>.6. Возле</w:t>
      </w:r>
      <w:r>
        <w:rPr>
          <w:rFonts w:ascii="Times New Roman" w:hAnsi="Times New Roman" w:cs="Times New Roman"/>
          <w:sz w:val="24"/>
          <w:szCs w:val="24"/>
        </w:rPr>
        <w:t xml:space="preserve"> торгового павильона</w:t>
      </w:r>
      <w:r w:rsidRPr="00B909D8">
        <w:rPr>
          <w:rFonts w:ascii="Times New Roman" w:hAnsi="Times New Roman" w:cs="Times New Roman"/>
          <w:sz w:val="24"/>
          <w:szCs w:val="24"/>
        </w:rPr>
        <w:t>, объединенного с остановочным навесом, должна быть установлена урна. Допускается установка скамеек для кратковременного отдыха.</w:t>
      </w:r>
    </w:p>
    <w:p w14:paraId="530363F5" w14:textId="77777777" w:rsidR="00CF4A15" w:rsidRDefault="00CF4A15" w:rsidP="00776EAA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12" w:name="_Hlk158198251"/>
      <w:bookmarkEnd w:id="11"/>
      <w:r>
        <w:rPr>
          <w:rFonts w:ascii="Times New Roman" w:hAnsi="Times New Roman" w:cs="Times New Roman"/>
          <w:sz w:val="24"/>
          <w:szCs w:val="24"/>
        </w:rPr>
        <w:t>5.</w:t>
      </w:r>
      <w:r w:rsidR="006C49F7" w:rsidRPr="00373C7F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2AC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76EAA" w:rsidRPr="00776EAA">
        <w:rPr>
          <w:rFonts w:ascii="Times New Roman" w:hAnsi="Times New Roman" w:cs="Times New Roman"/>
          <w:sz w:val="24"/>
          <w:szCs w:val="24"/>
        </w:rPr>
        <w:t>Архитектурный облик торгового павильона</w:t>
      </w:r>
      <w:r w:rsidR="00776EAA">
        <w:rPr>
          <w:rFonts w:ascii="Times New Roman" w:hAnsi="Times New Roman" w:cs="Times New Roman"/>
          <w:sz w:val="24"/>
          <w:szCs w:val="24"/>
        </w:rPr>
        <w:t>, объединенного с остановочным навесом,</w:t>
      </w:r>
      <w:r w:rsidR="00776EAA" w:rsidRPr="00776EAA">
        <w:rPr>
          <w:rFonts w:ascii="Times New Roman" w:hAnsi="Times New Roman" w:cs="Times New Roman"/>
          <w:sz w:val="24"/>
          <w:szCs w:val="24"/>
        </w:rPr>
        <w:t xml:space="preserve"> должен соответствовать типовому оформлению, приведенному в приложении </w:t>
      </w:r>
      <w:r w:rsidR="00776EAA">
        <w:rPr>
          <w:rFonts w:ascii="Times New Roman" w:hAnsi="Times New Roman" w:cs="Times New Roman"/>
          <w:sz w:val="24"/>
          <w:szCs w:val="24"/>
        </w:rPr>
        <w:t>4</w:t>
      </w:r>
      <w:r w:rsidR="00776EAA" w:rsidRPr="00776EAA">
        <w:rPr>
          <w:rFonts w:ascii="Times New Roman" w:hAnsi="Times New Roman" w:cs="Times New Roman"/>
          <w:sz w:val="24"/>
          <w:szCs w:val="24"/>
        </w:rPr>
        <w:t xml:space="preserve"> к настоящим Требованиям.</w:t>
      </w:r>
    </w:p>
    <w:bookmarkEnd w:id="12"/>
    <w:p w14:paraId="441E8093" w14:textId="77777777" w:rsidR="00CF4A15" w:rsidRPr="00CF4A15" w:rsidRDefault="00CF4A15" w:rsidP="00CF4A15">
      <w:pPr>
        <w:pStyle w:val="ConsPlusNormal"/>
        <w:spacing w:line="36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CF4A15">
        <w:rPr>
          <w:rFonts w:ascii="Times New Roman" w:hAnsi="Times New Roman" w:cs="Times New Roman"/>
          <w:b/>
          <w:bCs/>
          <w:sz w:val="24"/>
          <w:szCs w:val="24"/>
        </w:rPr>
        <w:t>5.5. Архитектурный облик торгового автомата</w:t>
      </w:r>
    </w:p>
    <w:p w14:paraId="613767AF" w14:textId="77777777" w:rsidR="00217D96" w:rsidRPr="00B46A79" w:rsidRDefault="00217D96" w:rsidP="00217D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5.5.1</w:t>
      </w:r>
      <w:bookmarkStart w:id="13" w:name="_Hlk158103896"/>
      <w:r w:rsidRPr="00B46A79">
        <w:rPr>
          <w:rFonts w:ascii="Times New Roman" w:hAnsi="Times New Roman" w:cs="Times New Roman"/>
          <w:sz w:val="24"/>
          <w:szCs w:val="24"/>
        </w:rPr>
        <w:t>. Рекомендуемые материалы элементов конструкции и оборудования торгового автомата:</w:t>
      </w:r>
      <w:r w:rsidR="00D00BE9" w:rsidRPr="00B46A79">
        <w:rPr>
          <w:sz w:val="24"/>
          <w:szCs w:val="24"/>
        </w:rPr>
        <w:t xml:space="preserve"> </w:t>
      </w:r>
      <w:r w:rsidR="00D00BE9" w:rsidRPr="00B46A79">
        <w:rPr>
          <w:rFonts w:ascii="Times New Roman" w:hAnsi="Times New Roman" w:cs="Times New Roman"/>
          <w:sz w:val="24"/>
          <w:szCs w:val="24"/>
        </w:rPr>
        <w:t xml:space="preserve">HPL-панели со скрытым креплением, </w:t>
      </w:r>
      <w:r w:rsidR="00D00BE9" w:rsidRPr="009B58B8">
        <w:rPr>
          <w:rFonts w:ascii="Times New Roman" w:hAnsi="Times New Roman" w:cs="Times New Roman"/>
          <w:sz w:val="24"/>
          <w:szCs w:val="24"/>
        </w:rPr>
        <w:t>металлические фасадные панели (кассеты)</w:t>
      </w:r>
      <w:r w:rsidR="00D00BE9" w:rsidRPr="00B46A79">
        <w:rPr>
          <w:rFonts w:ascii="Times New Roman" w:hAnsi="Times New Roman" w:cs="Times New Roman"/>
          <w:sz w:val="24"/>
          <w:szCs w:val="24"/>
        </w:rPr>
        <w:t>,</w:t>
      </w:r>
      <w:r w:rsidRPr="00B46A79">
        <w:rPr>
          <w:rFonts w:ascii="Times New Roman" w:hAnsi="Times New Roman" w:cs="Times New Roman"/>
          <w:sz w:val="24"/>
          <w:szCs w:val="24"/>
        </w:rPr>
        <w:t xml:space="preserve"> композитная алюминиевая панель, нержавеющая сталь и сталь с порошковой краской,</w:t>
      </w:r>
      <w:r w:rsidR="00593745" w:rsidRPr="00B46A79">
        <w:rPr>
          <w:sz w:val="24"/>
          <w:szCs w:val="24"/>
        </w:rPr>
        <w:t xml:space="preserve"> </w:t>
      </w:r>
      <w:r w:rsidR="00593745" w:rsidRPr="00B46A79">
        <w:rPr>
          <w:rFonts w:ascii="Times New Roman" w:hAnsi="Times New Roman" w:cs="Times New Roman"/>
          <w:sz w:val="24"/>
          <w:szCs w:val="24"/>
        </w:rPr>
        <w:t>деревянные рейки,</w:t>
      </w:r>
      <w:r w:rsidRPr="00B46A79">
        <w:rPr>
          <w:rFonts w:ascii="Times New Roman" w:hAnsi="Times New Roman" w:cs="Times New Roman"/>
          <w:sz w:val="24"/>
          <w:szCs w:val="24"/>
        </w:rPr>
        <w:t xml:space="preserve"> органическое стекло</w:t>
      </w:r>
      <w:r w:rsidR="00D730AD" w:rsidRPr="00B46A79">
        <w:rPr>
          <w:rFonts w:ascii="Times New Roman" w:hAnsi="Times New Roman" w:cs="Times New Roman"/>
          <w:sz w:val="24"/>
          <w:szCs w:val="24"/>
        </w:rPr>
        <w:t>.</w:t>
      </w:r>
    </w:p>
    <w:bookmarkEnd w:id="13"/>
    <w:p w14:paraId="25918E13" w14:textId="77777777" w:rsidR="00776EAA" w:rsidRDefault="00217D96" w:rsidP="00217D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5.5.2. </w:t>
      </w:r>
      <w:r w:rsidR="00776EAA" w:rsidRPr="00776EAA">
        <w:rPr>
          <w:rFonts w:ascii="Times New Roman" w:hAnsi="Times New Roman" w:cs="Times New Roman"/>
          <w:sz w:val="24"/>
          <w:szCs w:val="24"/>
        </w:rPr>
        <w:t xml:space="preserve">Цвет элементов конструкции и оборудования киоска, объединенного с остановочным навесом, определяется в соответствии с цветовой гаммой, указанной на рис. </w:t>
      </w:r>
      <w:r w:rsidR="00892AC3">
        <w:rPr>
          <w:rFonts w:ascii="Times New Roman" w:hAnsi="Times New Roman" w:cs="Times New Roman"/>
          <w:sz w:val="24"/>
          <w:szCs w:val="24"/>
        </w:rPr>
        <w:t>5</w:t>
      </w:r>
      <w:r w:rsidR="00776EAA" w:rsidRPr="00776EAA">
        <w:rPr>
          <w:rFonts w:ascii="Times New Roman" w:hAnsi="Times New Roman" w:cs="Times New Roman"/>
          <w:sz w:val="24"/>
          <w:szCs w:val="24"/>
        </w:rPr>
        <w:t>. Разрешается использовать схожие с цветовой палитрой оттенки.</w:t>
      </w:r>
    </w:p>
    <w:p w14:paraId="5C043F26" w14:textId="77777777" w:rsidR="006C49F7" w:rsidRDefault="00776EAA" w:rsidP="00776EAA">
      <w:pPr>
        <w:pStyle w:val="ConsPlusNormal"/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9985B0" wp14:editId="31AA7EDD">
            <wp:extent cx="6119495" cy="374523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8340" w14:textId="77777777" w:rsidR="00776EAA" w:rsidRDefault="00776EAA" w:rsidP="00776EAA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776EA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Рис</w:t>
      </w:r>
      <w:r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</w:t>
      </w:r>
      <w:r w:rsidRPr="00776EA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</w:t>
      </w:r>
      <w:r w:rsidR="00BB247E" w:rsidRPr="00776EA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776EA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776EA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="00BB247E" w:rsidRPr="00776EAA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1772FE0D" w14:textId="77777777" w:rsidR="006C49F7" w:rsidRPr="006C49F7" w:rsidRDefault="006C49F7" w:rsidP="006C49F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C49F7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49F7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76EAA">
        <w:rPr>
          <w:rFonts w:ascii="Times New Roman" w:hAnsi="Times New Roman" w:cs="Times New Roman"/>
          <w:sz w:val="24"/>
          <w:szCs w:val="24"/>
        </w:rPr>
        <w:t xml:space="preserve">Архитектурный облик торгового </w:t>
      </w:r>
      <w:r w:rsidRPr="006C49F7">
        <w:rPr>
          <w:rFonts w:ascii="Times New Roman" w:hAnsi="Times New Roman" w:cs="Times New Roman"/>
          <w:sz w:val="24"/>
          <w:szCs w:val="24"/>
        </w:rPr>
        <w:t>автомата</w:t>
      </w:r>
      <w:r w:rsidRPr="00776EAA">
        <w:rPr>
          <w:rFonts w:ascii="Times New Roman" w:hAnsi="Times New Roman" w:cs="Times New Roman"/>
          <w:sz w:val="24"/>
          <w:szCs w:val="24"/>
        </w:rPr>
        <w:t xml:space="preserve"> должен соответствовать типовому оформлению, приведенному в приложении </w:t>
      </w:r>
      <w:r w:rsidRPr="006C49F7">
        <w:rPr>
          <w:rFonts w:ascii="Times New Roman" w:hAnsi="Times New Roman" w:cs="Times New Roman"/>
          <w:sz w:val="24"/>
          <w:szCs w:val="24"/>
        </w:rPr>
        <w:t>5</w:t>
      </w:r>
      <w:r w:rsidRPr="00776EAA">
        <w:rPr>
          <w:rFonts w:ascii="Times New Roman" w:hAnsi="Times New Roman" w:cs="Times New Roman"/>
          <w:sz w:val="24"/>
          <w:szCs w:val="24"/>
        </w:rPr>
        <w:t xml:space="preserve"> к настоящим Требованиям.</w:t>
      </w:r>
    </w:p>
    <w:p w14:paraId="3188FD5C" w14:textId="77777777" w:rsidR="00217D96" w:rsidRPr="00CF4A15" w:rsidRDefault="00217D96" w:rsidP="00217D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A15">
        <w:rPr>
          <w:rFonts w:ascii="Times New Roman" w:hAnsi="Times New Roman" w:cs="Times New Roman"/>
          <w:b/>
          <w:bCs/>
          <w:sz w:val="24"/>
          <w:szCs w:val="24"/>
        </w:rPr>
        <w:t xml:space="preserve">5.6. Архитектурный облик торговой тележки </w:t>
      </w:r>
    </w:p>
    <w:p w14:paraId="6F6C7495" w14:textId="77777777" w:rsidR="00217D96" w:rsidRPr="00B46A79" w:rsidRDefault="00217D96" w:rsidP="00217D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5.6.1. Требуемые параметры торговой тележки: </w:t>
      </w:r>
    </w:p>
    <w:p w14:paraId="2EC160E1" w14:textId="77777777" w:rsidR="00217D96" w:rsidRPr="00B46A79" w:rsidRDefault="00217D96" w:rsidP="00217D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lastRenderedPageBreak/>
        <w:t>высота - 2,5 м, ширина - не более 2,5 м, глубина - 1 м;</w:t>
      </w:r>
    </w:p>
    <w:p w14:paraId="4BAE6F2E" w14:textId="77777777" w:rsidR="00217D96" w:rsidRPr="00B46A79" w:rsidRDefault="00217D96" w:rsidP="00217D9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высота прилавка - 0,9 - 1,1 м;</w:t>
      </w:r>
    </w:p>
    <w:p w14:paraId="7DEC1093" w14:textId="77777777" w:rsidR="006C49F7" w:rsidRDefault="00217D96" w:rsidP="006C49F7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5.6.2. Рекомендуемые материалы элементов конструкции и оборудования </w:t>
      </w:r>
      <w:bookmarkStart w:id="14" w:name="_Hlk158103948"/>
      <w:r w:rsidRPr="00B46A79">
        <w:rPr>
          <w:rFonts w:ascii="Times New Roman" w:hAnsi="Times New Roman" w:cs="Times New Roman"/>
          <w:sz w:val="24"/>
          <w:szCs w:val="24"/>
        </w:rPr>
        <w:t>торговой тележки: древесина, покрытая защитными лаками натурального цвета, фанера влагостойкая, доска строганая обрезная, листовая сталь с порошковой краской, профилированные стальные трубы</w:t>
      </w:r>
      <w:r w:rsidR="00E9167D" w:rsidRPr="00B46A79">
        <w:rPr>
          <w:rFonts w:ascii="Times New Roman" w:hAnsi="Times New Roman" w:cs="Times New Roman"/>
          <w:sz w:val="24"/>
          <w:szCs w:val="24"/>
        </w:rPr>
        <w:t xml:space="preserve">, </w:t>
      </w:r>
      <w:r w:rsidR="00593745" w:rsidRPr="00B46A79">
        <w:rPr>
          <w:rFonts w:ascii="Times New Roman" w:hAnsi="Times New Roman" w:cs="Times New Roman"/>
          <w:sz w:val="24"/>
          <w:szCs w:val="24"/>
        </w:rPr>
        <w:t xml:space="preserve">деревянные рейки, </w:t>
      </w:r>
      <w:r w:rsidR="00E9167D" w:rsidRPr="00B46A79">
        <w:rPr>
          <w:rFonts w:ascii="Times New Roman" w:hAnsi="Times New Roman" w:cs="Times New Roman"/>
          <w:sz w:val="24"/>
          <w:szCs w:val="24"/>
        </w:rPr>
        <w:t>тентовая ткань</w:t>
      </w:r>
      <w:r w:rsidR="00FE3126" w:rsidRPr="00B46A79">
        <w:rPr>
          <w:rFonts w:ascii="Times New Roman" w:hAnsi="Times New Roman" w:cs="Times New Roman"/>
          <w:sz w:val="24"/>
          <w:szCs w:val="24"/>
        </w:rPr>
        <w:t>.</w:t>
      </w:r>
      <w:r w:rsidR="00E47B1B" w:rsidRPr="00B46A79">
        <w:rPr>
          <w:sz w:val="24"/>
          <w:szCs w:val="24"/>
        </w:rPr>
        <w:t xml:space="preserve"> </w:t>
      </w:r>
      <w:r w:rsidR="00E47B1B" w:rsidRPr="00B46A79">
        <w:rPr>
          <w:rFonts w:ascii="Times New Roman" w:hAnsi="Times New Roman" w:cs="Times New Roman"/>
          <w:sz w:val="24"/>
          <w:szCs w:val="24"/>
        </w:rPr>
        <w:t>Использовать тентовую ткань рекомендуется исключительно для верхней поверхности НТО (навеса).</w:t>
      </w:r>
      <w:bookmarkEnd w:id="14"/>
    </w:p>
    <w:p w14:paraId="6444C193" w14:textId="77777777" w:rsidR="00732033" w:rsidRDefault="00217D96" w:rsidP="00732033">
      <w:pPr>
        <w:pStyle w:val="ConsPlusNormal"/>
        <w:spacing w:line="360" w:lineRule="auto"/>
        <w:ind w:firstLine="709"/>
        <w:jc w:val="both"/>
        <w:rPr>
          <w:noProof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5.6.3</w:t>
      </w:r>
      <w:r w:rsidR="007817FB" w:rsidRPr="00B46A79">
        <w:rPr>
          <w:sz w:val="24"/>
          <w:szCs w:val="24"/>
        </w:rPr>
        <w:t xml:space="preserve"> </w:t>
      </w:r>
      <w:bookmarkStart w:id="15" w:name="_Hlk158105815"/>
      <w:r w:rsidR="007817FB" w:rsidRPr="00B46A79">
        <w:rPr>
          <w:rFonts w:ascii="Times New Roman" w:hAnsi="Times New Roman" w:cs="Times New Roman"/>
          <w:sz w:val="24"/>
          <w:szCs w:val="24"/>
        </w:rPr>
        <w:t>Цвет элементов конструкции и оборудования торгово</w:t>
      </w:r>
      <w:r w:rsidR="00835DA1">
        <w:rPr>
          <w:rFonts w:ascii="Times New Roman" w:hAnsi="Times New Roman" w:cs="Times New Roman"/>
          <w:sz w:val="24"/>
          <w:szCs w:val="24"/>
        </w:rPr>
        <w:t xml:space="preserve">й тележки </w:t>
      </w:r>
      <w:r w:rsidR="007817FB" w:rsidRPr="00B46A79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="00835DA1" w:rsidRPr="00B46A79">
        <w:rPr>
          <w:rFonts w:ascii="Times New Roman" w:hAnsi="Times New Roman" w:cs="Times New Roman"/>
          <w:sz w:val="24"/>
          <w:szCs w:val="24"/>
        </w:rPr>
        <w:t xml:space="preserve">в соответствии с цветовой </w:t>
      </w:r>
      <w:r w:rsidR="00835DA1">
        <w:rPr>
          <w:rFonts w:ascii="Times New Roman" w:hAnsi="Times New Roman" w:cs="Times New Roman"/>
          <w:sz w:val="24"/>
          <w:szCs w:val="24"/>
        </w:rPr>
        <w:t>палитрой</w:t>
      </w:r>
      <w:r w:rsidR="007817FB" w:rsidRPr="00B46A79">
        <w:rPr>
          <w:rFonts w:ascii="Times New Roman" w:hAnsi="Times New Roman" w:cs="Times New Roman"/>
          <w:sz w:val="24"/>
          <w:szCs w:val="24"/>
        </w:rPr>
        <w:t xml:space="preserve">, указанной на рис. </w:t>
      </w:r>
      <w:r w:rsidR="00892AC3">
        <w:rPr>
          <w:rFonts w:ascii="Times New Roman" w:hAnsi="Times New Roman" w:cs="Times New Roman"/>
          <w:sz w:val="24"/>
          <w:szCs w:val="24"/>
        </w:rPr>
        <w:t>6</w:t>
      </w:r>
      <w:r w:rsidR="007817FB" w:rsidRPr="00B46A79">
        <w:rPr>
          <w:rFonts w:ascii="Times New Roman" w:hAnsi="Times New Roman" w:cs="Times New Roman"/>
          <w:sz w:val="24"/>
          <w:szCs w:val="24"/>
        </w:rPr>
        <w:t xml:space="preserve">. </w:t>
      </w:r>
      <w:bookmarkEnd w:id="15"/>
    </w:p>
    <w:p w14:paraId="3CC30D14" w14:textId="77777777" w:rsidR="007817FB" w:rsidRPr="00732033" w:rsidRDefault="007817FB" w:rsidP="00732033">
      <w:pPr>
        <w:pStyle w:val="ConsPlusNormal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noProof/>
          <w:sz w:val="24"/>
          <w:szCs w:val="24"/>
        </w:rPr>
        <w:drawing>
          <wp:inline distT="0" distB="0" distL="0" distR="0" wp14:anchorId="74D1BA86" wp14:editId="2CEDA982">
            <wp:extent cx="6119495" cy="1297552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355"/>
                    <a:stretch/>
                  </pic:blipFill>
                  <pic:spPr bwMode="auto">
                    <a:xfrm>
                      <a:off x="0" y="0"/>
                      <a:ext cx="6119495" cy="129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98897" w14:textId="77777777" w:rsidR="007817FB" w:rsidRPr="00B46A79" w:rsidRDefault="007817FB" w:rsidP="007817FB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3159D7E8" w14:textId="77777777" w:rsidR="00E9167D" w:rsidRPr="00B46A79" w:rsidRDefault="00E9167D" w:rsidP="00E9167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При использовании тентовой ткани для навеса следует использовать контрастную ткань в вертикальную белую полоску согласно Приложению </w:t>
      </w:r>
      <w:r w:rsidR="006C49F7" w:rsidRPr="00794ECA">
        <w:rPr>
          <w:rFonts w:ascii="Times New Roman" w:hAnsi="Times New Roman" w:cs="Times New Roman"/>
          <w:sz w:val="24"/>
          <w:szCs w:val="24"/>
        </w:rPr>
        <w:t>6</w:t>
      </w:r>
      <w:r w:rsidRPr="00B46A79">
        <w:rPr>
          <w:rFonts w:ascii="Times New Roman" w:hAnsi="Times New Roman" w:cs="Times New Roman"/>
          <w:sz w:val="24"/>
          <w:szCs w:val="24"/>
        </w:rPr>
        <w:t xml:space="preserve">.  Контрастный цвет ткани следует выбирать из цветовой палитры согласно рис. </w:t>
      </w:r>
      <w:r w:rsidR="00892AC3">
        <w:rPr>
          <w:rFonts w:ascii="Times New Roman" w:hAnsi="Times New Roman" w:cs="Times New Roman"/>
          <w:sz w:val="24"/>
          <w:szCs w:val="24"/>
        </w:rPr>
        <w:t>7</w:t>
      </w:r>
      <w:r w:rsidRPr="00B46A79">
        <w:rPr>
          <w:rFonts w:ascii="Times New Roman" w:hAnsi="Times New Roman" w:cs="Times New Roman"/>
          <w:sz w:val="24"/>
          <w:szCs w:val="24"/>
        </w:rPr>
        <w:t>.</w:t>
      </w:r>
    </w:p>
    <w:p w14:paraId="5EBCAAF5" w14:textId="77777777" w:rsidR="00E9167D" w:rsidRPr="00B46A79" w:rsidRDefault="00E9167D" w:rsidP="00E9167D">
      <w:pPr>
        <w:pStyle w:val="ConsPlusNormal"/>
        <w:keepNext/>
        <w:spacing w:line="360" w:lineRule="auto"/>
        <w:ind w:firstLine="142"/>
        <w:jc w:val="both"/>
        <w:rPr>
          <w:sz w:val="24"/>
          <w:szCs w:val="24"/>
        </w:rPr>
      </w:pPr>
      <w:r w:rsidRPr="00B46A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8C9966" wp14:editId="10E5A83D">
            <wp:extent cx="5937885" cy="694690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F76461" w14:textId="77777777" w:rsidR="00E9167D" w:rsidRDefault="00E9167D" w:rsidP="00E9167D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5BD29BE1" w14:textId="77777777" w:rsidR="00892AC3" w:rsidRDefault="00892AC3" w:rsidP="00E9167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9630D" w:rsidRPr="00373C7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.4. Допускается установка праздничной подсветки.</w:t>
      </w:r>
    </w:p>
    <w:p w14:paraId="39B2DAE2" w14:textId="77777777" w:rsidR="00892AC3" w:rsidRDefault="00892AC3" w:rsidP="00E9167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9630D" w:rsidRPr="00373C7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.5. Возле торговой тележки должна быть установлена урна.</w:t>
      </w:r>
    </w:p>
    <w:p w14:paraId="1D83E945" w14:textId="77777777" w:rsidR="00E9167D" w:rsidRPr="00CF4A15" w:rsidRDefault="00CF4A15" w:rsidP="00E9167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9630D" w:rsidRPr="00373C7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="00892AC3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5DA1" w:rsidRPr="00835DA1">
        <w:rPr>
          <w:rFonts w:ascii="Times New Roman" w:hAnsi="Times New Roman" w:cs="Times New Roman"/>
          <w:sz w:val="24"/>
          <w:szCs w:val="24"/>
        </w:rPr>
        <w:t>Архитектурный облик торгов</w:t>
      </w:r>
      <w:r w:rsidR="00835DA1">
        <w:rPr>
          <w:rFonts w:ascii="Times New Roman" w:hAnsi="Times New Roman" w:cs="Times New Roman"/>
          <w:sz w:val="24"/>
          <w:szCs w:val="24"/>
        </w:rPr>
        <w:t>ой тележки</w:t>
      </w:r>
      <w:r w:rsidR="00835DA1" w:rsidRPr="00835DA1">
        <w:rPr>
          <w:rFonts w:ascii="Times New Roman" w:hAnsi="Times New Roman" w:cs="Times New Roman"/>
          <w:sz w:val="24"/>
          <w:szCs w:val="24"/>
        </w:rPr>
        <w:t xml:space="preserve"> должен соответствовать типовому оформлению, приведенному в приложении </w:t>
      </w:r>
      <w:r w:rsidR="00835DA1">
        <w:rPr>
          <w:rFonts w:ascii="Times New Roman" w:hAnsi="Times New Roman" w:cs="Times New Roman"/>
          <w:sz w:val="24"/>
          <w:szCs w:val="24"/>
        </w:rPr>
        <w:t>6</w:t>
      </w:r>
      <w:r w:rsidR="00835DA1" w:rsidRPr="00835DA1">
        <w:rPr>
          <w:rFonts w:ascii="Times New Roman" w:hAnsi="Times New Roman" w:cs="Times New Roman"/>
          <w:sz w:val="24"/>
          <w:szCs w:val="24"/>
        </w:rPr>
        <w:t xml:space="preserve"> к настоящим Требованиям.</w:t>
      </w:r>
    </w:p>
    <w:p w14:paraId="6898B562" w14:textId="77777777" w:rsidR="00935AE9" w:rsidRPr="00CF4A15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4A15">
        <w:rPr>
          <w:rFonts w:ascii="Times New Roman" w:hAnsi="Times New Roman" w:cs="Times New Roman"/>
          <w:b/>
          <w:bCs/>
          <w:sz w:val="24"/>
          <w:szCs w:val="24"/>
        </w:rPr>
        <w:t xml:space="preserve">5.7. Архитектурный облик торговой палатки </w:t>
      </w:r>
    </w:p>
    <w:p w14:paraId="45736F15" w14:textId="77777777" w:rsidR="00935AE9" w:rsidRPr="00B46A7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5.7.1. Кровля торговой палатки может быть плоской односкатной</w:t>
      </w:r>
      <w:r w:rsidR="00D730AD" w:rsidRPr="00B46A79">
        <w:rPr>
          <w:rFonts w:ascii="Times New Roman" w:hAnsi="Times New Roman" w:cs="Times New Roman"/>
          <w:sz w:val="24"/>
          <w:szCs w:val="24"/>
        </w:rPr>
        <w:t xml:space="preserve"> </w:t>
      </w:r>
      <w:r w:rsidRPr="00B46A79">
        <w:rPr>
          <w:rFonts w:ascii="Times New Roman" w:hAnsi="Times New Roman" w:cs="Times New Roman"/>
          <w:sz w:val="24"/>
          <w:szCs w:val="24"/>
        </w:rPr>
        <w:t>или двускатной</w:t>
      </w:r>
      <w:r w:rsidR="00705F2D" w:rsidRPr="00B46A79">
        <w:rPr>
          <w:rFonts w:ascii="Times New Roman" w:hAnsi="Times New Roman" w:cs="Times New Roman"/>
          <w:sz w:val="24"/>
          <w:szCs w:val="24"/>
        </w:rPr>
        <w:t>.</w:t>
      </w:r>
    </w:p>
    <w:p w14:paraId="7879437B" w14:textId="77777777" w:rsidR="00935AE9" w:rsidRPr="00B46A7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5.7.2. Рекомендуемые материалы элементов конструкции и оборудования </w:t>
      </w:r>
      <w:bookmarkStart w:id="16" w:name="_Hlk158103993"/>
      <w:r w:rsidRPr="00B46A79">
        <w:rPr>
          <w:rFonts w:ascii="Times New Roman" w:hAnsi="Times New Roman" w:cs="Times New Roman"/>
          <w:sz w:val="24"/>
          <w:szCs w:val="24"/>
        </w:rPr>
        <w:t>торговой палатки: древесина, покрытая защитными лаками натурального цвета, фанера влагостойкая, доска строганая обрезная,</w:t>
      </w:r>
      <w:r w:rsidR="00593745" w:rsidRPr="00B46A79">
        <w:rPr>
          <w:rFonts w:ascii="Times New Roman" w:hAnsi="Times New Roman" w:cs="Times New Roman"/>
          <w:sz w:val="24"/>
          <w:szCs w:val="24"/>
        </w:rPr>
        <w:t xml:space="preserve"> деревянные рейки, </w:t>
      </w:r>
      <w:r w:rsidRPr="00B46A79">
        <w:rPr>
          <w:rFonts w:ascii="Times New Roman" w:hAnsi="Times New Roman" w:cs="Times New Roman"/>
          <w:sz w:val="24"/>
          <w:szCs w:val="24"/>
        </w:rPr>
        <w:t>профилированные стальные трубы</w:t>
      </w:r>
      <w:r w:rsidR="00E9167D" w:rsidRPr="00B46A79">
        <w:rPr>
          <w:rFonts w:ascii="Times New Roman" w:hAnsi="Times New Roman" w:cs="Times New Roman"/>
          <w:sz w:val="24"/>
          <w:szCs w:val="24"/>
        </w:rPr>
        <w:t>.</w:t>
      </w:r>
    </w:p>
    <w:bookmarkEnd w:id="16"/>
    <w:p w14:paraId="5F1EB121" w14:textId="77777777" w:rsidR="00B46A79" w:rsidRDefault="00935AE9" w:rsidP="007817F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5.7.3. </w:t>
      </w:r>
      <w:r w:rsidR="007817FB" w:rsidRPr="00B46A79">
        <w:rPr>
          <w:rFonts w:ascii="Times New Roman" w:hAnsi="Times New Roman" w:cs="Times New Roman"/>
          <w:sz w:val="24"/>
          <w:szCs w:val="24"/>
        </w:rPr>
        <w:t xml:space="preserve">Цвет элементов конструкции и оборудования торговой палатки определяется в соответствии с цветовой палитрой, указанной на рис. </w:t>
      </w:r>
      <w:r w:rsidR="00892AC3">
        <w:rPr>
          <w:rFonts w:ascii="Times New Roman" w:hAnsi="Times New Roman" w:cs="Times New Roman"/>
          <w:sz w:val="24"/>
          <w:szCs w:val="24"/>
        </w:rPr>
        <w:t>8</w:t>
      </w:r>
      <w:r w:rsidR="007817FB" w:rsidRPr="00B46A79">
        <w:rPr>
          <w:rFonts w:ascii="Times New Roman" w:hAnsi="Times New Roman" w:cs="Times New Roman"/>
          <w:sz w:val="24"/>
          <w:szCs w:val="24"/>
        </w:rPr>
        <w:t>. Разрешается использовать схожие с цветовой палитрой оттенки.</w:t>
      </w:r>
    </w:p>
    <w:p w14:paraId="377E2B1C" w14:textId="77777777" w:rsidR="007817FB" w:rsidRPr="00B46A79" w:rsidRDefault="007817FB" w:rsidP="00B46A79">
      <w:pPr>
        <w:pStyle w:val="ConsPlusNormal"/>
        <w:spacing w:line="360" w:lineRule="auto"/>
        <w:jc w:val="both"/>
        <w:rPr>
          <w:sz w:val="24"/>
          <w:szCs w:val="24"/>
        </w:rPr>
      </w:pPr>
      <w:r w:rsidRPr="00B46A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73D8E4" wp14:editId="58548D86">
            <wp:extent cx="6119495" cy="3745230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8AF21" w14:textId="77777777" w:rsidR="007817FB" w:rsidRPr="00B46A79" w:rsidRDefault="007817FB" w:rsidP="007817FB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45737CA6" w14:textId="77777777" w:rsidR="00935AE9" w:rsidRPr="00B46A7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5.7.</w:t>
      </w:r>
      <w:r w:rsidR="00892AC3">
        <w:rPr>
          <w:rFonts w:ascii="Times New Roman" w:hAnsi="Times New Roman" w:cs="Times New Roman"/>
          <w:sz w:val="24"/>
          <w:szCs w:val="24"/>
        </w:rPr>
        <w:t>4</w:t>
      </w:r>
      <w:r w:rsidRPr="00B46A79">
        <w:rPr>
          <w:rFonts w:ascii="Times New Roman" w:hAnsi="Times New Roman" w:cs="Times New Roman"/>
          <w:sz w:val="24"/>
          <w:szCs w:val="24"/>
        </w:rPr>
        <w:t xml:space="preserve">. Рекомендуемая освещенность внутри </w:t>
      </w:r>
      <w:r w:rsidR="00420E1C" w:rsidRPr="00B46A79">
        <w:rPr>
          <w:rFonts w:ascii="Times New Roman" w:hAnsi="Times New Roman" w:cs="Times New Roman"/>
          <w:sz w:val="24"/>
          <w:szCs w:val="24"/>
        </w:rPr>
        <w:t>торговой палатки</w:t>
      </w:r>
      <w:r w:rsidRPr="00B46A79">
        <w:rPr>
          <w:rFonts w:ascii="Times New Roman" w:hAnsi="Times New Roman" w:cs="Times New Roman"/>
          <w:sz w:val="24"/>
          <w:szCs w:val="24"/>
        </w:rPr>
        <w:t xml:space="preserve"> - 100 - 200 </w:t>
      </w:r>
      <w:proofErr w:type="spellStart"/>
      <w:r w:rsidRPr="00B46A79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B46A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A81C94A" w14:textId="77777777" w:rsidR="00935AE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5.7.</w:t>
      </w:r>
      <w:r w:rsidR="00892AC3">
        <w:rPr>
          <w:rFonts w:ascii="Times New Roman" w:hAnsi="Times New Roman" w:cs="Times New Roman"/>
          <w:sz w:val="24"/>
          <w:szCs w:val="24"/>
        </w:rPr>
        <w:t>5</w:t>
      </w:r>
      <w:r w:rsidRPr="00B46A79">
        <w:rPr>
          <w:rFonts w:ascii="Times New Roman" w:hAnsi="Times New Roman" w:cs="Times New Roman"/>
          <w:sz w:val="24"/>
          <w:szCs w:val="24"/>
        </w:rPr>
        <w:t>. Для торговли используется центральный фасад торговой палатки. В одиночных торговых палатках возможно использование боковых фасадов.</w:t>
      </w:r>
    </w:p>
    <w:p w14:paraId="601405AE" w14:textId="77777777" w:rsidR="00CF4A15" w:rsidRPr="00B46A79" w:rsidRDefault="00CF4A15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Hlk158128774"/>
      <w:r w:rsidRPr="00CF4A15">
        <w:rPr>
          <w:rFonts w:ascii="Times New Roman" w:hAnsi="Times New Roman" w:cs="Times New Roman"/>
          <w:sz w:val="24"/>
          <w:szCs w:val="24"/>
        </w:rPr>
        <w:t>5.</w:t>
      </w:r>
      <w:r w:rsidR="0089630D" w:rsidRPr="006C49F7">
        <w:rPr>
          <w:rFonts w:ascii="Times New Roman" w:hAnsi="Times New Roman" w:cs="Times New Roman"/>
          <w:sz w:val="24"/>
          <w:szCs w:val="24"/>
        </w:rPr>
        <w:t>7</w:t>
      </w:r>
      <w:r w:rsidRPr="00CF4A15">
        <w:rPr>
          <w:rFonts w:ascii="Times New Roman" w:hAnsi="Times New Roman" w:cs="Times New Roman"/>
          <w:sz w:val="24"/>
          <w:szCs w:val="24"/>
        </w:rPr>
        <w:t>.</w:t>
      </w:r>
      <w:r w:rsidR="00892AC3">
        <w:rPr>
          <w:rFonts w:ascii="Times New Roman" w:hAnsi="Times New Roman" w:cs="Times New Roman"/>
          <w:sz w:val="24"/>
          <w:szCs w:val="24"/>
        </w:rPr>
        <w:t>6</w:t>
      </w:r>
      <w:r w:rsidRPr="00CF4A15">
        <w:rPr>
          <w:rFonts w:ascii="Times New Roman" w:hAnsi="Times New Roman" w:cs="Times New Roman"/>
          <w:sz w:val="24"/>
          <w:szCs w:val="24"/>
        </w:rPr>
        <w:t xml:space="preserve">. </w:t>
      </w:r>
      <w:r w:rsidR="00776EAA" w:rsidRPr="00776EAA">
        <w:rPr>
          <w:rFonts w:ascii="Times New Roman" w:hAnsi="Times New Roman" w:cs="Times New Roman"/>
          <w:sz w:val="24"/>
          <w:szCs w:val="24"/>
        </w:rPr>
        <w:t>Архитектурный облик торго</w:t>
      </w:r>
      <w:r w:rsidR="00776EAA">
        <w:rPr>
          <w:rFonts w:ascii="Times New Roman" w:hAnsi="Times New Roman" w:cs="Times New Roman"/>
          <w:sz w:val="24"/>
          <w:szCs w:val="24"/>
        </w:rPr>
        <w:t>вой палатки</w:t>
      </w:r>
      <w:r w:rsidR="00776EAA" w:rsidRPr="00776EAA">
        <w:rPr>
          <w:rFonts w:ascii="Times New Roman" w:hAnsi="Times New Roman" w:cs="Times New Roman"/>
          <w:sz w:val="24"/>
          <w:szCs w:val="24"/>
        </w:rPr>
        <w:t xml:space="preserve"> должен соответствовать типовому оформлению, приведенному в приложении </w:t>
      </w:r>
      <w:r w:rsidR="006C49F7" w:rsidRPr="006C49F7">
        <w:rPr>
          <w:rFonts w:ascii="Times New Roman" w:hAnsi="Times New Roman" w:cs="Times New Roman"/>
          <w:sz w:val="24"/>
          <w:szCs w:val="24"/>
        </w:rPr>
        <w:t>6</w:t>
      </w:r>
      <w:r w:rsidR="00776EAA" w:rsidRPr="00776EAA">
        <w:rPr>
          <w:rFonts w:ascii="Times New Roman" w:hAnsi="Times New Roman" w:cs="Times New Roman"/>
          <w:sz w:val="24"/>
          <w:szCs w:val="24"/>
        </w:rPr>
        <w:t xml:space="preserve"> к настоящим Требованиям.</w:t>
      </w:r>
    </w:p>
    <w:bookmarkEnd w:id="17"/>
    <w:p w14:paraId="7B2AD054" w14:textId="77777777" w:rsidR="00935AE9" w:rsidRPr="00B46A7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EAA">
        <w:rPr>
          <w:rFonts w:ascii="Times New Roman" w:hAnsi="Times New Roman" w:cs="Times New Roman"/>
          <w:b/>
          <w:bCs/>
          <w:sz w:val="24"/>
          <w:szCs w:val="24"/>
        </w:rPr>
        <w:t>5.8. Архитектурный</w:t>
      </w:r>
      <w:r w:rsidRPr="00B46A79">
        <w:rPr>
          <w:rFonts w:ascii="Times New Roman" w:hAnsi="Times New Roman" w:cs="Times New Roman"/>
          <w:b/>
          <w:bCs/>
          <w:sz w:val="24"/>
          <w:szCs w:val="24"/>
        </w:rPr>
        <w:t xml:space="preserve"> облик бахчевого развала</w:t>
      </w:r>
    </w:p>
    <w:p w14:paraId="34872AD7" w14:textId="77777777" w:rsidR="00935AE9" w:rsidRPr="00B46A79" w:rsidRDefault="00935AE9" w:rsidP="003312FD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5.8.1. Рекомендуемые материалы элементов конструкции и оборудования </w:t>
      </w:r>
      <w:bookmarkStart w:id="18" w:name="_Hlk158104491"/>
      <w:r w:rsidRPr="00B46A79">
        <w:rPr>
          <w:rFonts w:ascii="Times New Roman" w:hAnsi="Times New Roman" w:cs="Times New Roman"/>
          <w:sz w:val="24"/>
          <w:szCs w:val="24"/>
        </w:rPr>
        <w:t>бахчевого развала: древесина, покрытая защитными лаками натурального цвета, фанера влагостойкая, доска строганая обрезная, деревянный брус, листовая сталь с порошковой краской, профилированные стальные трубы</w:t>
      </w:r>
      <w:r w:rsidR="009E32DB" w:rsidRPr="00B46A79">
        <w:rPr>
          <w:rFonts w:ascii="Times New Roman" w:hAnsi="Times New Roman" w:cs="Times New Roman"/>
          <w:sz w:val="24"/>
          <w:szCs w:val="24"/>
        </w:rPr>
        <w:t xml:space="preserve">, </w:t>
      </w:r>
      <w:r w:rsidR="00593745" w:rsidRPr="00B46A79">
        <w:rPr>
          <w:rFonts w:ascii="Times New Roman" w:hAnsi="Times New Roman" w:cs="Times New Roman"/>
          <w:sz w:val="24"/>
          <w:szCs w:val="24"/>
        </w:rPr>
        <w:t xml:space="preserve">деревянные рейки, </w:t>
      </w:r>
      <w:r w:rsidR="009E32DB" w:rsidRPr="00B46A79">
        <w:rPr>
          <w:rFonts w:ascii="Times New Roman" w:hAnsi="Times New Roman" w:cs="Times New Roman"/>
          <w:sz w:val="24"/>
          <w:szCs w:val="24"/>
        </w:rPr>
        <w:t>тентовая ткань.</w:t>
      </w:r>
      <w:r w:rsidR="003312FD" w:rsidRPr="00B46A79">
        <w:rPr>
          <w:rFonts w:ascii="Times New Roman" w:hAnsi="Times New Roman" w:cs="Times New Roman"/>
          <w:sz w:val="24"/>
          <w:szCs w:val="24"/>
        </w:rPr>
        <w:t xml:space="preserve"> </w:t>
      </w:r>
      <w:bookmarkStart w:id="19" w:name="_Hlk158104408"/>
      <w:bookmarkEnd w:id="18"/>
      <w:r w:rsidR="003312FD" w:rsidRPr="00B46A79">
        <w:rPr>
          <w:rFonts w:ascii="Times New Roman" w:hAnsi="Times New Roman" w:cs="Times New Roman"/>
          <w:sz w:val="24"/>
          <w:szCs w:val="24"/>
        </w:rPr>
        <w:t>Использовать тентовую ткань рекомендуется исключительно для верхней поверхности НТО</w:t>
      </w:r>
      <w:r w:rsidR="00E47B1B" w:rsidRPr="00B46A79">
        <w:rPr>
          <w:rFonts w:ascii="Times New Roman" w:hAnsi="Times New Roman" w:cs="Times New Roman"/>
          <w:sz w:val="24"/>
          <w:szCs w:val="24"/>
        </w:rPr>
        <w:t xml:space="preserve"> (навеса)</w:t>
      </w:r>
      <w:r w:rsidR="003312FD" w:rsidRPr="00B46A79">
        <w:rPr>
          <w:rFonts w:ascii="Times New Roman" w:hAnsi="Times New Roman" w:cs="Times New Roman"/>
          <w:sz w:val="24"/>
          <w:szCs w:val="24"/>
        </w:rPr>
        <w:t>.</w:t>
      </w:r>
    </w:p>
    <w:bookmarkEnd w:id="19"/>
    <w:p w14:paraId="40834B8E" w14:textId="77777777" w:rsidR="001014F6" w:rsidRPr="00B46A79" w:rsidRDefault="00935AE9" w:rsidP="001014F6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5.8.2. </w:t>
      </w:r>
      <w:bookmarkStart w:id="20" w:name="_Hlk158105932"/>
      <w:bookmarkStart w:id="21" w:name="_Hlk158104229"/>
      <w:r w:rsidR="007817FB" w:rsidRPr="00B46A79">
        <w:rPr>
          <w:rFonts w:ascii="Times New Roman" w:hAnsi="Times New Roman" w:cs="Times New Roman"/>
          <w:sz w:val="24"/>
          <w:szCs w:val="24"/>
        </w:rPr>
        <w:t xml:space="preserve">Цвет элементов конструкции и оборудования бахчевого развала определяется в соответствии с цветовой гаммой, указанной на рис. </w:t>
      </w:r>
      <w:r w:rsidR="00892AC3">
        <w:rPr>
          <w:rFonts w:ascii="Times New Roman" w:hAnsi="Times New Roman" w:cs="Times New Roman"/>
          <w:sz w:val="24"/>
          <w:szCs w:val="24"/>
        </w:rPr>
        <w:t>9</w:t>
      </w:r>
      <w:r w:rsidR="007817FB" w:rsidRPr="00B46A79">
        <w:rPr>
          <w:rFonts w:ascii="Times New Roman" w:hAnsi="Times New Roman" w:cs="Times New Roman"/>
          <w:sz w:val="24"/>
          <w:szCs w:val="24"/>
        </w:rPr>
        <w:t>. Разрешается использовать схожие с цветовой палитрой оттенки.</w:t>
      </w:r>
      <w:r w:rsidR="001014F6" w:rsidRPr="00B46A79">
        <w:rPr>
          <w:rFonts w:ascii="Times New Roman" w:hAnsi="Times New Roman" w:cs="Times New Roman"/>
          <w:sz w:val="24"/>
          <w:szCs w:val="24"/>
        </w:rPr>
        <w:t xml:space="preserve"> </w:t>
      </w:r>
      <w:bookmarkEnd w:id="20"/>
      <w:r w:rsidR="001014F6" w:rsidRPr="00B46A79">
        <w:rPr>
          <w:rFonts w:ascii="Times New Roman" w:hAnsi="Times New Roman" w:cs="Times New Roman"/>
          <w:sz w:val="24"/>
          <w:szCs w:val="24"/>
        </w:rPr>
        <w:t xml:space="preserve">При использовании тентовой ткани для </w:t>
      </w:r>
      <w:r w:rsidR="00E47B1B" w:rsidRPr="00B46A79">
        <w:rPr>
          <w:rFonts w:ascii="Times New Roman" w:hAnsi="Times New Roman" w:cs="Times New Roman"/>
          <w:sz w:val="24"/>
          <w:szCs w:val="24"/>
        </w:rPr>
        <w:t>навеса</w:t>
      </w:r>
      <w:r w:rsidR="001014F6" w:rsidRPr="00B46A79">
        <w:rPr>
          <w:rFonts w:ascii="Times New Roman" w:hAnsi="Times New Roman" w:cs="Times New Roman"/>
          <w:sz w:val="24"/>
          <w:szCs w:val="24"/>
        </w:rPr>
        <w:t xml:space="preserve"> следует использовать</w:t>
      </w:r>
      <w:r w:rsidR="006C0E66" w:rsidRPr="00B46A79">
        <w:rPr>
          <w:rFonts w:ascii="Times New Roman" w:hAnsi="Times New Roman" w:cs="Times New Roman"/>
          <w:sz w:val="24"/>
          <w:szCs w:val="24"/>
        </w:rPr>
        <w:t xml:space="preserve"> контрастную</w:t>
      </w:r>
      <w:r w:rsidR="001014F6" w:rsidRPr="00B46A79">
        <w:rPr>
          <w:rFonts w:ascii="Times New Roman" w:hAnsi="Times New Roman" w:cs="Times New Roman"/>
          <w:sz w:val="24"/>
          <w:szCs w:val="24"/>
        </w:rPr>
        <w:t xml:space="preserve"> ткань в вертикальную</w:t>
      </w:r>
      <w:r w:rsidR="006C0E66" w:rsidRPr="00B46A79">
        <w:rPr>
          <w:rFonts w:ascii="Times New Roman" w:hAnsi="Times New Roman" w:cs="Times New Roman"/>
          <w:sz w:val="24"/>
          <w:szCs w:val="24"/>
        </w:rPr>
        <w:t xml:space="preserve"> белую</w:t>
      </w:r>
      <w:r w:rsidR="001014F6" w:rsidRPr="00B46A79">
        <w:rPr>
          <w:rFonts w:ascii="Times New Roman" w:hAnsi="Times New Roman" w:cs="Times New Roman"/>
          <w:sz w:val="24"/>
          <w:szCs w:val="24"/>
        </w:rPr>
        <w:t xml:space="preserve"> полоску согласно Приложению 8.</w:t>
      </w:r>
      <w:r w:rsidR="007817FB" w:rsidRPr="00B46A79">
        <w:rPr>
          <w:rFonts w:ascii="Times New Roman" w:hAnsi="Times New Roman" w:cs="Times New Roman"/>
          <w:sz w:val="24"/>
          <w:szCs w:val="24"/>
        </w:rPr>
        <w:t xml:space="preserve"> </w:t>
      </w:r>
      <w:r w:rsidR="006C0E66" w:rsidRPr="00B46A79">
        <w:rPr>
          <w:rFonts w:ascii="Times New Roman" w:hAnsi="Times New Roman" w:cs="Times New Roman"/>
          <w:sz w:val="24"/>
          <w:szCs w:val="24"/>
        </w:rPr>
        <w:t xml:space="preserve">Контрастный цвет ткани следует выбирать из цветовой палитры согласно рис. </w:t>
      </w:r>
      <w:r w:rsidR="00892AC3">
        <w:rPr>
          <w:rFonts w:ascii="Times New Roman" w:hAnsi="Times New Roman" w:cs="Times New Roman"/>
          <w:sz w:val="24"/>
          <w:szCs w:val="24"/>
        </w:rPr>
        <w:t>10</w:t>
      </w:r>
      <w:r w:rsidR="006C0E66" w:rsidRPr="00B46A79">
        <w:rPr>
          <w:rFonts w:ascii="Times New Roman" w:hAnsi="Times New Roman" w:cs="Times New Roman"/>
          <w:sz w:val="24"/>
          <w:szCs w:val="24"/>
        </w:rPr>
        <w:t>.</w:t>
      </w:r>
    </w:p>
    <w:p w14:paraId="07F64B13" w14:textId="77777777" w:rsidR="007817FB" w:rsidRPr="00B46A79" w:rsidRDefault="007817FB" w:rsidP="007817FB">
      <w:pPr>
        <w:pStyle w:val="ConsPlusNormal"/>
        <w:keepNext/>
        <w:spacing w:line="360" w:lineRule="auto"/>
        <w:jc w:val="both"/>
        <w:rPr>
          <w:sz w:val="24"/>
          <w:szCs w:val="24"/>
        </w:rPr>
      </w:pPr>
      <w:r w:rsidRPr="00B46A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C640B2" wp14:editId="56ACBF89">
            <wp:extent cx="6119495" cy="3745230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ACC21" w14:textId="77777777" w:rsidR="006C0E66" w:rsidRPr="00B46A79" w:rsidRDefault="007817FB" w:rsidP="00922838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</w:p>
    <w:p w14:paraId="4965D89E" w14:textId="77777777" w:rsidR="006C0E66" w:rsidRPr="00B46A79" w:rsidRDefault="006C0E66" w:rsidP="006C0E66">
      <w:pPr>
        <w:pStyle w:val="ConsPlusNormal"/>
        <w:keepNext/>
        <w:spacing w:line="360" w:lineRule="auto"/>
        <w:ind w:hanging="142"/>
        <w:jc w:val="center"/>
        <w:rPr>
          <w:sz w:val="24"/>
          <w:szCs w:val="24"/>
        </w:rPr>
      </w:pPr>
      <w:r w:rsidRPr="00B46A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3CC090" wp14:editId="01B42D55">
            <wp:extent cx="5937885" cy="69469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33FBF0" w14:textId="77777777" w:rsidR="003312FD" w:rsidRPr="00B46A79" w:rsidRDefault="006C0E66" w:rsidP="007817FB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10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1"/>
    </w:p>
    <w:p w14:paraId="5C551E85" w14:textId="77777777" w:rsidR="00935AE9" w:rsidRPr="00B46A7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5.8.</w:t>
      </w:r>
      <w:r w:rsidR="00892AC3">
        <w:rPr>
          <w:rFonts w:ascii="Times New Roman" w:hAnsi="Times New Roman" w:cs="Times New Roman"/>
          <w:sz w:val="24"/>
          <w:szCs w:val="24"/>
        </w:rPr>
        <w:t>3</w:t>
      </w:r>
      <w:r w:rsidRPr="00B46A79">
        <w:rPr>
          <w:rFonts w:ascii="Times New Roman" w:hAnsi="Times New Roman" w:cs="Times New Roman"/>
          <w:sz w:val="24"/>
          <w:szCs w:val="24"/>
        </w:rPr>
        <w:t xml:space="preserve">. Рекомендуемая освещенность внутри бахчевого развала - 100 - 200 </w:t>
      </w:r>
      <w:proofErr w:type="spellStart"/>
      <w:r w:rsidRPr="00B46A79">
        <w:rPr>
          <w:rFonts w:ascii="Times New Roman" w:hAnsi="Times New Roman" w:cs="Times New Roman"/>
          <w:sz w:val="24"/>
          <w:szCs w:val="24"/>
        </w:rPr>
        <w:t>лк</w:t>
      </w:r>
      <w:proofErr w:type="spellEnd"/>
      <w:r w:rsidRPr="00B46A7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80C994" w14:textId="77777777" w:rsidR="00935AE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5.8.</w:t>
      </w:r>
      <w:r w:rsidR="00892AC3">
        <w:rPr>
          <w:rFonts w:ascii="Times New Roman" w:hAnsi="Times New Roman" w:cs="Times New Roman"/>
          <w:sz w:val="24"/>
          <w:szCs w:val="24"/>
        </w:rPr>
        <w:t>4</w:t>
      </w:r>
      <w:r w:rsidRPr="00B46A79">
        <w:rPr>
          <w:rFonts w:ascii="Times New Roman" w:hAnsi="Times New Roman" w:cs="Times New Roman"/>
          <w:sz w:val="24"/>
          <w:szCs w:val="24"/>
        </w:rPr>
        <w:t>. На полу бахчевого развала устраивается временный настил.</w:t>
      </w:r>
    </w:p>
    <w:p w14:paraId="0FC216E0" w14:textId="77777777" w:rsidR="00776EAA" w:rsidRDefault="00776EAA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EAA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76EAA">
        <w:rPr>
          <w:rFonts w:ascii="Times New Roman" w:hAnsi="Times New Roman" w:cs="Times New Roman"/>
          <w:sz w:val="24"/>
          <w:szCs w:val="24"/>
        </w:rPr>
        <w:t>.</w:t>
      </w:r>
      <w:r w:rsidR="00892AC3">
        <w:rPr>
          <w:rFonts w:ascii="Times New Roman" w:hAnsi="Times New Roman" w:cs="Times New Roman"/>
          <w:sz w:val="24"/>
          <w:szCs w:val="24"/>
        </w:rPr>
        <w:t>5</w:t>
      </w:r>
      <w:r w:rsidRPr="00776EAA">
        <w:rPr>
          <w:rFonts w:ascii="Times New Roman" w:hAnsi="Times New Roman" w:cs="Times New Roman"/>
          <w:sz w:val="24"/>
          <w:szCs w:val="24"/>
        </w:rPr>
        <w:t xml:space="preserve">. Архитектурный облик </w:t>
      </w:r>
      <w:r>
        <w:rPr>
          <w:rFonts w:ascii="Times New Roman" w:hAnsi="Times New Roman" w:cs="Times New Roman"/>
          <w:sz w:val="24"/>
          <w:szCs w:val="24"/>
        </w:rPr>
        <w:t>бахчевого развала</w:t>
      </w:r>
      <w:r w:rsidRPr="00776EAA">
        <w:rPr>
          <w:rFonts w:ascii="Times New Roman" w:hAnsi="Times New Roman" w:cs="Times New Roman"/>
          <w:sz w:val="24"/>
          <w:szCs w:val="24"/>
        </w:rPr>
        <w:t xml:space="preserve"> должен соответствовать типовому оформлению, приведенному в приложении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76EAA">
        <w:rPr>
          <w:rFonts w:ascii="Times New Roman" w:hAnsi="Times New Roman" w:cs="Times New Roman"/>
          <w:sz w:val="24"/>
          <w:szCs w:val="24"/>
        </w:rPr>
        <w:t xml:space="preserve"> к настоящим Требованиям.</w:t>
      </w:r>
    </w:p>
    <w:p w14:paraId="23F43644" w14:textId="77777777" w:rsidR="00776EAA" w:rsidRPr="00776EAA" w:rsidRDefault="00776EAA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76EAA">
        <w:rPr>
          <w:rFonts w:ascii="Times New Roman" w:hAnsi="Times New Roman" w:cs="Times New Roman"/>
          <w:b/>
          <w:bCs/>
          <w:sz w:val="24"/>
          <w:szCs w:val="24"/>
        </w:rPr>
        <w:t>5.9. Архитектурный облик елочного базара</w:t>
      </w:r>
    </w:p>
    <w:p w14:paraId="6AD28C97" w14:textId="77777777" w:rsidR="00935AE9" w:rsidRPr="00B46A79" w:rsidRDefault="00935AE9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 xml:space="preserve">5.9.1. Рекомендуемые материалы ограждения </w:t>
      </w:r>
      <w:bookmarkStart w:id="22" w:name="_Hlk158104523"/>
      <w:r w:rsidRPr="00B46A79">
        <w:rPr>
          <w:rFonts w:ascii="Times New Roman" w:hAnsi="Times New Roman" w:cs="Times New Roman"/>
          <w:sz w:val="24"/>
          <w:szCs w:val="24"/>
        </w:rPr>
        <w:t>елочного базара: древесина, покрытая защитными лаками натурального цвета, листовая сталь с порошковой краской и профилированные стальные трубы</w:t>
      </w:r>
      <w:r w:rsidR="00F330CA" w:rsidRPr="00B46A79">
        <w:rPr>
          <w:rFonts w:ascii="Times New Roman" w:hAnsi="Times New Roman" w:cs="Times New Roman"/>
          <w:sz w:val="24"/>
          <w:szCs w:val="24"/>
        </w:rPr>
        <w:t>.</w:t>
      </w:r>
    </w:p>
    <w:p w14:paraId="2A687E68" w14:textId="77777777" w:rsidR="007817FB" w:rsidRDefault="007817FB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46A79">
        <w:rPr>
          <w:rFonts w:ascii="Times New Roman" w:hAnsi="Times New Roman" w:cs="Times New Roman"/>
          <w:sz w:val="24"/>
          <w:szCs w:val="24"/>
        </w:rPr>
        <w:t>5.9.</w:t>
      </w:r>
      <w:r w:rsidR="00892AC3">
        <w:rPr>
          <w:rFonts w:ascii="Times New Roman" w:hAnsi="Times New Roman" w:cs="Times New Roman"/>
          <w:sz w:val="24"/>
          <w:szCs w:val="24"/>
        </w:rPr>
        <w:t>2</w:t>
      </w:r>
      <w:r w:rsidRPr="00B46A79">
        <w:rPr>
          <w:rFonts w:ascii="Times New Roman" w:hAnsi="Times New Roman" w:cs="Times New Roman"/>
          <w:sz w:val="24"/>
          <w:szCs w:val="24"/>
        </w:rPr>
        <w:t xml:space="preserve">. Цвет элементов конструкции и оборудования елочного базара определяется в соответствии с цветовой палитрой, указанной на рис. </w:t>
      </w:r>
      <w:r w:rsidR="00776EAA">
        <w:rPr>
          <w:rFonts w:ascii="Times New Roman" w:hAnsi="Times New Roman" w:cs="Times New Roman"/>
          <w:sz w:val="24"/>
          <w:szCs w:val="24"/>
        </w:rPr>
        <w:t>1</w:t>
      </w:r>
      <w:r w:rsidR="00892AC3">
        <w:rPr>
          <w:rFonts w:ascii="Times New Roman" w:hAnsi="Times New Roman" w:cs="Times New Roman"/>
          <w:sz w:val="24"/>
          <w:szCs w:val="24"/>
        </w:rPr>
        <w:t>1</w:t>
      </w:r>
      <w:r w:rsidRPr="00B46A79">
        <w:rPr>
          <w:rFonts w:ascii="Times New Roman" w:hAnsi="Times New Roman" w:cs="Times New Roman"/>
          <w:sz w:val="24"/>
          <w:szCs w:val="24"/>
        </w:rPr>
        <w:t>. Разрешается использовать схожие с цветовой палитрой оттенки.</w:t>
      </w:r>
    </w:p>
    <w:p w14:paraId="05C637DF" w14:textId="77777777" w:rsidR="00CF4A15" w:rsidRDefault="00CF4A15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4A15">
        <w:rPr>
          <w:rFonts w:ascii="Times New Roman" w:hAnsi="Times New Roman" w:cs="Times New Roman"/>
          <w:sz w:val="24"/>
          <w:szCs w:val="24"/>
        </w:rPr>
        <w:t>5.9.3. Допускается установка праздничной подсветки.</w:t>
      </w:r>
    </w:p>
    <w:p w14:paraId="205A228E" w14:textId="77777777" w:rsidR="00776EAA" w:rsidRDefault="00776EAA" w:rsidP="00935AE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6EAA">
        <w:rPr>
          <w:rFonts w:ascii="Times New Roman" w:hAnsi="Times New Roman" w:cs="Times New Roman"/>
          <w:sz w:val="24"/>
          <w:szCs w:val="24"/>
        </w:rPr>
        <w:t>5.9.</w:t>
      </w:r>
      <w:r>
        <w:rPr>
          <w:rFonts w:ascii="Times New Roman" w:hAnsi="Times New Roman" w:cs="Times New Roman"/>
          <w:sz w:val="24"/>
          <w:szCs w:val="24"/>
        </w:rPr>
        <w:t>4.</w:t>
      </w:r>
      <w:r w:rsidRPr="00776EAA">
        <w:rPr>
          <w:rFonts w:ascii="Times New Roman" w:hAnsi="Times New Roman" w:cs="Times New Roman"/>
          <w:sz w:val="24"/>
          <w:szCs w:val="24"/>
        </w:rPr>
        <w:t xml:space="preserve"> Архитектурный облик елочного базара должен соответствовать типовому решению, указанному в Приложении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776EAA">
        <w:rPr>
          <w:rFonts w:ascii="Times New Roman" w:hAnsi="Times New Roman" w:cs="Times New Roman"/>
          <w:sz w:val="24"/>
          <w:szCs w:val="24"/>
        </w:rPr>
        <w:t xml:space="preserve"> к настоящим Требованиям.</w:t>
      </w:r>
    </w:p>
    <w:p w14:paraId="3CEC726F" w14:textId="77777777" w:rsidR="007817FB" w:rsidRPr="00B46A79" w:rsidRDefault="007817FB" w:rsidP="007817FB">
      <w:pPr>
        <w:pStyle w:val="ConsPlusNormal"/>
        <w:keepNext/>
        <w:spacing w:line="360" w:lineRule="auto"/>
        <w:jc w:val="both"/>
        <w:rPr>
          <w:sz w:val="24"/>
          <w:szCs w:val="24"/>
        </w:rPr>
      </w:pPr>
      <w:r w:rsidRPr="00B46A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3BC142" wp14:editId="277207B4">
            <wp:extent cx="6119495" cy="374523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E5CA" w14:textId="77777777" w:rsidR="00CF4A15" w:rsidRPr="00CF4A15" w:rsidRDefault="007817FB" w:rsidP="00CF4A15">
      <w:pPr>
        <w:pStyle w:val="a8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Рис. 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045D27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r w:rsidR="00BB247E" w:rsidRPr="00B46A79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end"/>
      </w:r>
      <w:bookmarkEnd w:id="22"/>
    </w:p>
    <w:p w14:paraId="48F24B93" w14:textId="77777777" w:rsidR="00363500" w:rsidRPr="00B46A79" w:rsidRDefault="00363500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24A3466" w14:textId="77777777" w:rsidR="00705F2D" w:rsidRPr="00B46A79" w:rsidRDefault="00AE39C5" w:rsidP="009B5FF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bookmarkStart w:id="23" w:name="_Hlk158108361"/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6. </w:t>
      </w:r>
      <w:r w:rsidR="00705F2D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ОБЩИЕ ТРЕБОВАНИЯ К ВНЕШНЕМУ ВИДУ Н</w:t>
      </w:r>
      <w:bookmarkEnd w:id="23"/>
      <w:r w:rsidR="009B5FFD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ЕСТАЦИОНАРНЫХ ТОРГОВЫХ ОБЪЕКТОВ</w:t>
      </w:r>
    </w:p>
    <w:p w14:paraId="43C8F968" w14:textId="77777777" w:rsidR="009B5FFD" w:rsidRPr="00B46A79" w:rsidRDefault="009B5FFD" w:rsidP="009B5FFD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1014E825" w14:textId="77777777" w:rsidR="004E6A3B" w:rsidRPr="00B46A79" w:rsidRDefault="00AE39C5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6.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9E2D5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Запрещается локальная окраска фасадов</w:t>
      </w:r>
      <w:r w:rsidR="00CF4A1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НТО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Для борьбы с незаконными рисунками и граффити на фасадах НТО следует применять механическую очистку поверхности (пескоструйная обработка, шлифовка) или производить полную окраску фасада (замену соответствующих элементов фасада).</w:t>
      </w:r>
    </w:p>
    <w:p w14:paraId="0D1A935C" w14:textId="77777777" w:rsidR="004E6A3B" w:rsidRPr="00B46A79" w:rsidRDefault="00CF4A15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6.2.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Запрещается применение открытых (ярких) цветов в отделке (окраске) НТО.</w:t>
      </w:r>
    </w:p>
    <w:p w14:paraId="4F93E193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E3F35" wp14:editId="3DEBC4A6">
            <wp:extent cx="2971800" cy="1943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3D977" wp14:editId="781A76CE">
            <wp:extent cx="2647950" cy="1962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1A43C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left="2124" w:firstLine="708"/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</w:pP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bookmarkStart w:id="24" w:name="_Hlk156311206"/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  <w:bookmarkEnd w:id="24"/>
    </w:p>
    <w:p w14:paraId="2C4677DA" w14:textId="77777777" w:rsidR="004E6A3B" w:rsidRPr="00B46A79" w:rsidRDefault="00AE39C5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6.3.</w:t>
      </w:r>
      <w:r w:rsidR="009E2D5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Цветовое решение кровли должно быть единым в пределах одного объекта</w:t>
      </w:r>
      <w:r w:rsidR="009E2D5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670A8F5" w14:textId="77777777" w:rsidR="004E6A3B" w:rsidRPr="00B46A79" w:rsidRDefault="00363500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Не рекомендуется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применение белого (не тонированного) металлопластикового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оконного профиля. Цвет оконных переплетов должен быть одинаковым в пределах одного объекта.</w:t>
      </w:r>
    </w:p>
    <w:p w14:paraId="4B0E92C6" w14:textId="77777777" w:rsidR="004E6A3B" w:rsidRPr="00B46A79" w:rsidRDefault="004E6A3B" w:rsidP="00B46A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CAF1A" wp14:editId="5AE6526F">
            <wp:extent cx="2914650" cy="18383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90" t="1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54BEF" wp14:editId="6D6EE0F8">
            <wp:extent cx="3002280" cy="1885315"/>
            <wp:effectExtent l="0" t="0" r="762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12032" r="5664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88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1929F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left="2124" w:firstLine="708"/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</w:pP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68028552" w14:textId="77777777" w:rsidR="004E6A3B" w:rsidRPr="00B46A79" w:rsidRDefault="00AE39C5" w:rsidP="00CF4A15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6.4.</w:t>
      </w:r>
      <w:r w:rsidR="009E2D5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Запрещается использование цветных стекол, стекол с зеркальным покрытием в остеклении окон и витрин.</w:t>
      </w:r>
    </w:p>
    <w:p w14:paraId="43C19765" w14:textId="77777777" w:rsidR="004E6A3B" w:rsidRPr="00B46A79" w:rsidRDefault="004E6A3B" w:rsidP="00B46A7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B97F6E" wp14:editId="545A8A2F">
            <wp:extent cx="3129915" cy="184213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4" t="20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B46A79"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30740424" wp14:editId="6DCFB576">
            <wp:extent cx="2505075" cy="18669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9DA26" w14:textId="77777777" w:rsidR="004E6A3B" w:rsidRPr="00B46A79" w:rsidRDefault="004E6A3B" w:rsidP="00B46A79">
      <w:pPr>
        <w:widowControl w:val="0"/>
        <w:autoSpaceDE w:val="0"/>
        <w:autoSpaceDN w:val="0"/>
        <w:spacing w:after="0" w:line="360" w:lineRule="auto"/>
        <w:ind w:left="2124" w:firstLine="708"/>
        <w:jc w:val="both"/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</w:pP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bookmarkStart w:id="25" w:name="_Hlk156312738"/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6492E98D" w14:textId="77777777" w:rsidR="004E6A3B" w:rsidRDefault="00AE39C5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6.5</w:t>
      </w:r>
      <w:r w:rsidR="009E2D5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Не допускается размещать любые виды оформления (включая самоклеящуюся пленку) на внешних поверхностях НТО, включая остекление (с обеих сторон), входных дверях, за исключением размещения информационных табличек.</w:t>
      </w:r>
    </w:p>
    <w:p w14:paraId="7316A8E7" w14:textId="77777777" w:rsidR="00732033" w:rsidRPr="00B46A79" w:rsidRDefault="00732033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75A8839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716EA5" wp14:editId="1EAE96AC">
            <wp:extent cx="2695575" cy="1809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D6F916" wp14:editId="141E881A">
            <wp:extent cx="2933700" cy="1724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D3D6" w14:textId="29021C5C" w:rsidR="00732033" w:rsidRPr="008D2A13" w:rsidRDefault="004E6A3B" w:rsidP="008D2A13">
      <w:pPr>
        <w:widowControl w:val="0"/>
        <w:autoSpaceDE w:val="0"/>
        <w:autoSpaceDN w:val="0"/>
        <w:spacing w:after="0" w:line="360" w:lineRule="auto"/>
        <w:ind w:left="2123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23A26B7B" w14:textId="5106C49F" w:rsidR="008D2A13" w:rsidRDefault="008D2A13" w:rsidP="008D2A1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4856B174" w14:textId="77777777" w:rsidR="004E6A3B" w:rsidRDefault="00AE39C5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lastRenderedPageBreak/>
        <w:t>7. ОБ</w:t>
      </w:r>
      <w:r w:rsidR="00922838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Щ</w:t>
      </w: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ИЕ ТРЕБОВАНИЯ К </w:t>
      </w:r>
      <w:r w:rsidR="004E6A3B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ИНФОРМАЦИОННО</w:t>
      </w: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МУ</w:t>
      </w:r>
      <w:r w:rsidR="004E6A3B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ОФОРМЛЕНИ</w:t>
      </w: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Ю </w:t>
      </w:r>
      <w:r w:rsidR="005C6775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НЕСТАЦИОНАРНЫХ ТОРГОВЫХ ОБЪЕКТОВ</w:t>
      </w:r>
      <w:r w:rsidR="004E6A3B"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ab/>
      </w:r>
    </w:p>
    <w:p w14:paraId="40E27A98" w14:textId="77777777" w:rsidR="00732033" w:rsidRPr="00B46A79" w:rsidRDefault="00732033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4B85EFB0" w14:textId="77777777" w:rsidR="004E6A3B" w:rsidRPr="00B46A79" w:rsidRDefault="009E2D59" w:rsidP="009E2D5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Информационное оформление НТО включает в себя следующие элементы: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вывеска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информационная табличка</w:t>
      </w:r>
      <w:r w:rsidR="00F722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C48FDF0" w14:textId="77777777" w:rsidR="00DC2F1A" w:rsidRPr="00B46A79" w:rsidRDefault="00152FF1" w:rsidP="00DC2F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7.1. 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Вывеска размещается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без подложки 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 фризе НТО. 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Для НТО, у которых не предусмотрено размещение фриза, д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опускается 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выполнение 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вывески в виде крышной конструкции.</w:t>
      </w:r>
      <w:r w:rsidR="00491991" w:rsidRPr="00B46A79">
        <w:rPr>
          <w:sz w:val="24"/>
          <w:szCs w:val="24"/>
        </w:rPr>
        <w:t xml:space="preserve"> 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Вывеска может выполняться с подсветкой или без. При установке подсветки световые элементы следует размещать скрытым способом внутри конструкции букв или за ними.</w:t>
      </w:r>
    </w:p>
    <w:p w14:paraId="4742D992" w14:textId="77777777" w:rsidR="00491991" w:rsidRPr="00B46A79" w:rsidRDefault="00152FF1" w:rsidP="0049199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7.2. 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Установка 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и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нформационной вывески выполняется без подложки, отдельно стоящими буквами высотой не более 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350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м.</w:t>
      </w:r>
      <w:r w:rsidR="0071640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Максимальная высота объемных декоративно-художественных элементов, размещаемых в составе вывески, не может превышать по высоте 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400</w:t>
      </w:r>
      <w:r w:rsidR="0082034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мм.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случае размещения вывески и логотипа на фризе высота вывески и логотипа должна составлять не более 70% высоты фриза.</w:t>
      </w:r>
    </w:p>
    <w:p w14:paraId="6AA199C4" w14:textId="77777777" w:rsidR="0082034A" w:rsidRPr="00B46A79" w:rsidRDefault="00152FF1" w:rsidP="0049199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7.3. 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Высота торцевого профиля букв, цифр, символов в составе вывески не должна превышать 70 мм.</w:t>
      </w:r>
    </w:p>
    <w:p w14:paraId="5494EB57" w14:textId="77777777" w:rsidR="00491991" w:rsidRPr="00B46A79" w:rsidRDefault="00152FF1" w:rsidP="0049199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7.4. 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Максимальное расстояние между плоскостью фасада НТО и основанием букв, цифр, символов, декоративно-художественных элементов вывески составляет 30 мм.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Выступ конструкции вывески относительно плоскости фасада не должен превышать 100 мм.</w:t>
      </w:r>
    </w:p>
    <w:p w14:paraId="70153B19" w14:textId="77777777" w:rsidR="0043293F" w:rsidRPr="00B46A79" w:rsidRDefault="00152FF1" w:rsidP="0049199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7.5. </w:t>
      </w:r>
      <w:r w:rsidR="0043293F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Толщина элементов должна составлять от 7 до 20% высоты текста вывески.</w:t>
      </w:r>
    </w:p>
    <w:p w14:paraId="79892DC2" w14:textId="77777777" w:rsidR="00491991" w:rsidRPr="00B46A79" w:rsidRDefault="00152FF1" w:rsidP="0049199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7.6. 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Предельные размеры вывески указаны на рисунке 1</w:t>
      </w:r>
      <w:r w:rsidR="008D7E04">
        <w:rPr>
          <w:rFonts w:ascii="Times New Roman" w:eastAsia="Calibri" w:hAnsi="Times New Roman" w:cs="Times New Roman"/>
          <w:sz w:val="24"/>
          <w:szCs w:val="24"/>
          <w:lang w:eastAsia="ru-RU"/>
        </w:rPr>
        <w:t>2</w:t>
      </w:r>
      <w:r w:rsidR="0049199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1EAD5919" w14:textId="77777777" w:rsidR="0082034A" w:rsidRPr="00B46A79" w:rsidRDefault="0082034A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7B3FE407" w14:textId="77777777" w:rsidR="0082034A" w:rsidRPr="00B46A79" w:rsidRDefault="00716401" w:rsidP="0082034A">
      <w:pPr>
        <w:keepNext/>
        <w:widowControl w:val="0"/>
        <w:autoSpaceDE w:val="0"/>
        <w:autoSpaceDN w:val="0"/>
        <w:spacing w:after="0" w:line="360" w:lineRule="auto"/>
        <w:ind w:firstLine="709"/>
        <w:jc w:val="both"/>
        <w:rPr>
          <w:sz w:val="24"/>
          <w:szCs w:val="24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80F61" wp14:editId="3752F672">
            <wp:extent cx="4380865" cy="2095500"/>
            <wp:effectExtent l="19050" t="19050" r="1968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7" t="35994" r="-1" b="6624"/>
                    <a:stretch/>
                  </pic:blipFill>
                  <pic:spPr bwMode="auto">
                    <a:xfrm>
                      <a:off x="0" y="0"/>
                      <a:ext cx="4380865" cy="20955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BD97A" w14:textId="77777777" w:rsidR="0082034A" w:rsidRPr="00B46A79" w:rsidRDefault="0082034A" w:rsidP="0082034A">
      <w:pPr>
        <w:widowControl w:val="0"/>
        <w:autoSpaceDE w:val="0"/>
        <w:autoSpaceDN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Рис. </w:t>
      </w:r>
      <w:r w:rsidR="00BB247E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="00BB247E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045D2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12</w:t>
      </w:r>
      <w:r w:rsidR="00BB247E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14:paraId="1072FDC2" w14:textId="77777777" w:rsidR="00DC2F1A" w:rsidRPr="00B46A79" w:rsidRDefault="00DC2F1A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267DA630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7.7.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Запрещается использовать в качестве материалов вывески баннерную ткань, самоклеящуюся пленку.</w:t>
      </w:r>
    </w:p>
    <w:p w14:paraId="3D5D4772" w14:textId="77777777" w:rsidR="0047343D" w:rsidRPr="00B46A79" w:rsidRDefault="0047343D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E8AA93F" w14:textId="1AAFED52" w:rsidR="004E6A3B" w:rsidRPr="00B46A79" w:rsidRDefault="004E6A3B" w:rsidP="009B5FF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C55726" wp14:editId="21ACF737">
            <wp:extent cx="2857500" cy="1000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6" t="7446" r="-1476" b="47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    </w:t>
      </w:r>
      <w:r w:rsidR="008D2A13"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0394CB7B" wp14:editId="28F00300">
            <wp:extent cx="2352675" cy="1057275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265" b="4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14:paraId="688B9EA4" w14:textId="77777777" w:rsidR="004E6A3B" w:rsidRPr="00B46A79" w:rsidRDefault="004E6A3B" w:rsidP="009B5FFD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4EE0A2" wp14:editId="330C9479">
            <wp:extent cx="2670810" cy="84836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9" b="5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84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43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</w:t>
      </w: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A8B5E9" wp14:editId="575757DA">
            <wp:extent cx="3157870" cy="510363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0" t="8968" r="14782" b="70577"/>
                    <a:stretch/>
                  </pic:blipFill>
                  <pic:spPr bwMode="auto">
                    <a:xfrm>
                      <a:off x="0" y="0"/>
                      <a:ext cx="3170318" cy="51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51E1BA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left="1415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134D88D8" w14:textId="77777777" w:rsidR="00ED47A1" w:rsidRPr="00B46A79" w:rsidRDefault="00152FF1" w:rsidP="00ED47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7.8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="00F722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Допустимые варианты конструкций и материалов, применяемых в изготовлении информационных табличек:</w:t>
      </w:r>
    </w:p>
    <w:p w14:paraId="20878C01" w14:textId="77777777" w:rsidR="00ED47A1" w:rsidRPr="00B46A79" w:rsidRDefault="00ED47A1" w:rsidP="00ED47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табличка из стекла/прозрачного пластика с нанесением информации при помощи краски, самоклеящейся пленки;</w:t>
      </w:r>
    </w:p>
    <w:p w14:paraId="0B12CB6C" w14:textId="77777777" w:rsidR="00ED47A1" w:rsidRPr="00B46A79" w:rsidRDefault="00ED47A1" w:rsidP="00ED47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самоклеящаяся пленка, нанесенная на остекление двери или витрины (</w:t>
      </w:r>
      <w:proofErr w:type="spellStart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светопрозрачная</w:t>
      </w:r>
      <w:proofErr w:type="spellEnd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табличка);</w:t>
      </w:r>
    </w:p>
    <w:p w14:paraId="6B12A587" w14:textId="77777777" w:rsidR="00ED47A1" w:rsidRPr="00B46A79" w:rsidRDefault="00ED47A1" w:rsidP="00ED47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табличка из пластика с нанесением информации при помощи самоклеящейся пленки.</w:t>
      </w:r>
    </w:p>
    <w:p w14:paraId="45652E32" w14:textId="77777777" w:rsidR="00ED47A1" w:rsidRPr="00B46A79" w:rsidRDefault="00ED47A1" w:rsidP="00F330CA">
      <w:pPr>
        <w:widowControl w:val="0"/>
        <w:autoSpaceDE w:val="0"/>
        <w:autoSpaceDN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2267A" wp14:editId="351AFFD2">
            <wp:extent cx="1266825" cy="14372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" t="2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76" cy="14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0CA"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4EB89" wp14:editId="6E5CD536">
            <wp:extent cx="1687625" cy="1389380"/>
            <wp:effectExtent l="0" t="0" r="825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6" r="21919" b="-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6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033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="00732033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55A9FB45" w14:textId="77777777" w:rsidR="00A438E7" w:rsidRPr="00B46A79" w:rsidRDefault="00152FF1" w:rsidP="00DC2F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7.9.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Максимальный размер информационной таблички – 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300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×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400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75196E5D" w14:textId="77777777" w:rsidR="00DC2F1A" w:rsidRPr="00B46A79" w:rsidRDefault="00152FF1" w:rsidP="00152FF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7.10.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П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ри исполнении таблички в виде объемных букв и символов на подложке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,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рекомендуемая толщина подложки составляет не более 30 мм, толщина объемных букв и символов — не более 20 мм, толщина плоской таблички не должна превышать 30 мм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ысота букв, цифр, символов должна быть не более 100 мм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6BABDFFE" w14:textId="77777777" w:rsidR="004E6A3B" w:rsidRPr="00B46A79" w:rsidRDefault="00152FF1" w:rsidP="00DC2F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7.11.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У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становка табличек должна производиться вплотную к поверхности фасада здания, строения, сооружения на единой горизонтальной оси с выравниванием по средней линии с учетом ранее размещенных аналогичных информационных конструкций (в случае их соответствия настоящ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им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Требованиям</w:t>
      </w:r>
      <w:r w:rsidR="00DC2F1A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) в пределах плоскости фасада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BBCF701" w14:textId="77777777" w:rsidR="00A438E7" w:rsidRPr="00B46A79" w:rsidRDefault="00152FF1" w:rsidP="00DC2F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7.12.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Предельные размеры, а также способы размещения информационной таблички, указаны на рисунке </w:t>
      </w:r>
      <w:r w:rsidR="00AE39C5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1</w:t>
      </w:r>
      <w:r w:rsidR="008D7E04">
        <w:rPr>
          <w:rFonts w:ascii="Times New Roman" w:eastAsia="Calibri" w:hAnsi="Times New Roman" w:cs="Times New Roman"/>
          <w:sz w:val="24"/>
          <w:szCs w:val="24"/>
          <w:lang w:eastAsia="ru-RU"/>
        </w:rPr>
        <w:t>3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B5CB236" w14:textId="77777777" w:rsidR="00A438E7" w:rsidRPr="00B46A79" w:rsidRDefault="00A438E7" w:rsidP="00DC2F1A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14:paraId="0E2D9B16" w14:textId="77777777" w:rsidR="00A438E7" w:rsidRPr="00B46A79" w:rsidRDefault="00A438E7" w:rsidP="00705F2D">
      <w:pPr>
        <w:keepNext/>
        <w:widowControl w:val="0"/>
        <w:autoSpaceDE w:val="0"/>
        <w:autoSpaceDN w:val="0"/>
        <w:spacing w:after="0" w:line="360" w:lineRule="auto"/>
        <w:jc w:val="center"/>
        <w:rPr>
          <w:sz w:val="24"/>
          <w:szCs w:val="24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C6EC7" wp14:editId="2CE2B35E">
            <wp:extent cx="3016332" cy="239265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41297" b="-828"/>
                    <a:stretch/>
                  </pic:blipFill>
                  <pic:spPr bwMode="auto">
                    <a:xfrm>
                      <a:off x="0" y="0"/>
                      <a:ext cx="3026258" cy="240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349D4" w14:textId="77777777" w:rsidR="00A438E7" w:rsidRPr="00B46A79" w:rsidRDefault="00ED47A1" w:rsidP="00ED47A1">
      <w:pPr>
        <w:widowControl w:val="0"/>
        <w:autoSpaceDE w:val="0"/>
        <w:autoSpaceDN w:val="0"/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рис.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BB247E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begin"/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instrText xml:space="preserve"> SEQ Рисунок \* ARABIC </w:instrText>
      </w:r>
      <w:r w:rsidR="00BB247E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separate"/>
      </w:r>
      <w:r w:rsidR="00045D2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>13</w:t>
      </w:r>
      <w:r w:rsidR="00BB247E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fldChar w:fldCharType="end"/>
      </w:r>
    </w:p>
    <w:p w14:paraId="4153EB49" w14:textId="77777777" w:rsidR="00A438E7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7.13.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Цветовое решение таблички должно соотноситься с цветовым (колористическим) решением фасада здания, строения, сооружения, на котором она размещается.</w:t>
      </w:r>
      <w:r w:rsidR="00A438E7" w:rsidRPr="00B46A79">
        <w:rPr>
          <w:sz w:val="24"/>
          <w:szCs w:val="24"/>
        </w:rPr>
        <w:t xml:space="preserve">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 оформлении таблички не должно использоваться более трех цветов.</w:t>
      </w:r>
    </w:p>
    <w:p w14:paraId="4B761BDF" w14:textId="77777777" w:rsidR="00A438E7" w:rsidRPr="00B46A79" w:rsidRDefault="00152FF1" w:rsidP="00ED47A1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52FF1">
        <w:rPr>
          <w:rFonts w:ascii="Times New Roman" w:hAnsi="Times New Roman" w:cs="Times New Roman"/>
          <w:sz w:val="24"/>
          <w:szCs w:val="24"/>
        </w:rPr>
        <w:t>7.14.</w:t>
      </w:r>
      <w:r>
        <w:rPr>
          <w:sz w:val="24"/>
          <w:szCs w:val="24"/>
        </w:rPr>
        <w:t xml:space="preserve"> </w:t>
      </w:r>
      <w:r w:rsidR="00A438E7" w:rsidRPr="00B46A79">
        <w:rPr>
          <w:sz w:val="24"/>
          <w:szCs w:val="24"/>
        </w:rPr>
        <w:t xml:space="preserve"> </w:t>
      </w:r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Расположение букв, цифр, символов должно осуществляться по горизонтали с использованием не более двух гарнитур шрифта и с соблюдением </w:t>
      </w:r>
      <w:proofErr w:type="spellStart"/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межбуквенного</w:t>
      </w:r>
      <w:proofErr w:type="spellEnd"/>
      <w:r w:rsidR="00A438E7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интервала, характерного для каждой гарнитуры шрифта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0D181760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7.15. 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В случае размещения информационной вывески на цветной подложке, в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качестве фонового цвета информационных табличек рекомендуется использовать ахроматические (белый, черный, оттенки серого) или нейтральные цвета с низкой насыщенностью.</w:t>
      </w:r>
    </w:p>
    <w:p w14:paraId="70457DC9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7.16.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Запрещается использовать в качестве фонового цвета флуоресцентные, яркие, цвета. Запрещается в оформлении информационных табличек использовать фотографические изображения или трехмерные визуализации.</w:t>
      </w:r>
      <w:bookmarkEnd w:id="25"/>
    </w:p>
    <w:p w14:paraId="34F785E6" w14:textId="77777777" w:rsidR="00AE39C5" w:rsidRPr="00B46A79" w:rsidRDefault="00AE39C5" w:rsidP="004E6A3B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6D8A864" w14:textId="77777777" w:rsidR="0043293F" w:rsidRPr="00B46A79" w:rsidRDefault="004E6A3B" w:rsidP="007C79B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7E65B" wp14:editId="1A1CF64C">
            <wp:extent cx="1276350" cy="17621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6A7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216ECA" wp14:editId="71A42986">
            <wp:extent cx="2667000" cy="1752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5F2D" w:rsidRPr="00BD4B87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</w:p>
    <w:p w14:paraId="10C0C405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7.17.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Рекомендуе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тся использовать г</w:t>
      </w:r>
      <w:r w:rsidRPr="00152FF1">
        <w:rPr>
          <w:rFonts w:ascii="Times New Roman" w:eastAsia="Calibri" w:hAnsi="Times New Roman" w:cs="Times New Roman"/>
          <w:sz w:val="24"/>
          <w:szCs w:val="24"/>
          <w:lang w:eastAsia="ru-RU"/>
        </w:rPr>
        <w:t>ротескные шрифты (шрифты без засечек)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для размещения вывесок:</w:t>
      </w:r>
    </w:p>
    <w:p w14:paraId="4E2CB66D" w14:textId="77777777" w:rsidR="004E6A3B" w:rsidRPr="00152FF1" w:rsidRDefault="004E6A3B" w:rsidP="00152FF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Lucida Sans Unicode" w:eastAsia="Calibri" w:hAnsi="Lucida Sans Unicode" w:cs="Lucida Sans Unicode"/>
          <w:sz w:val="36"/>
          <w:szCs w:val="36"/>
          <w:lang w:val="en-US" w:eastAsia="ru-RU"/>
        </w:rPr>
      </w:pPr>
      <w:proofErr w:type="spellStart"/>
      <w:r w:rsidRPr="00923815">
        <w:rPr>
          <w:rFonts w:ascii="Bahnschrift" w:eastAsia="Calibri" w:hAnsi="Bahnschrift" w:cs="Times New Roman"/>
          <w:sz w:val="36"/>
          <w:szCs w:val="36"/>
          <w:lang w:val="en-US" w:eastAsia="ru-RU"/>
        </w:rPr>
        <w:t>Bahnschrift</w:t>
      </w:r>
      <w:proofErr w:type="spellEnd"/>
      <w:r w:rsidR="00152FF1">
        <w:rPr>
          <w:rFonts w:ascii="Bahnschrift" w:eastAsia="Calibri" w:hAnsi="Bahnschrift" w:cs="Times New Roman"/>
          <w:sz w:val="36"/>
          <w:szCs w:val="36"/>
          <w:lang w:val="en-US" w:eastAsia="ru-RU"/>
        </w:rPr>
        <w:tab/>
      </w:r>
      <w:r w:rsidR="00152FF1">
        <w:rPr>
          <w:rFonts w:ascii="Bahnschrift" w:eastAsia="Calibri" w:hAnsi="Bahnschrift" w:cs="Times New Roman"/>
          <w:sz w:val="36"/>
          <w:szCs w:val="36"/>
          <w:lang w:val="en-US" w:eastAsia="ru-RU"/>
        </w:rPr>
        <w:tab/>
      </w:r>
      <w:r w:rsidR="00152FF1">
        <w:rPr>
          <w:rFonts w:ascii="Bahnschrift" w:eastAsia="Calibri" w:hAnsi="Bahnschrift" w:cs="Times New Roman"/>
          <w:sz w:val="36"/>
          <w:szCs w:val="36"/>
          <w:lang w:val="en-US" w:eastAsia="ru-RU"/>
        </w:rPr>
        <w:tab/>
      </w:r>
      <w:r w:rsidR="00152FF1">
        <w:rPr>
          <w:rFonts w:ascii="Bahnschrift" w:eastAsia="Calibri" w:hAnsi="Bahnschrift" w:cs="Times New Roman"/>
          <w:sz w:val="36"/>
          <w:szCs w:val="36"/>
          <w:lang w:val="en-US" w:eastAsia="ru-RU"/>
        </w:rPr>
        <w:tab/>
      </w:r>
      <w:proofErr w:type="spellStart"/>
      <w:r w:rsidR="00152FF1" w:rsidRPr="00923815">
        <w:rPr>
          <w:rFonts w:ascii="Lucida Sans Unicode" w:eastAsia="Calibri" w:hAnsi="Lucida Sans Unicode" w:cs="Lucida Sans Unicode"/>
          <w:sz w:val="36"/>
          <w:szCs w:val="36"/>
          <w:lang w:val="en-US" w:eastAsia="ru-RU"/>
        </w:rPr>
        <w:t>Lucuda</w:t>
      </w:r>
      <w:proofErr w:type="spellEnd"/>
      <w:r w:rsidR="00152FF1" w:rsidRPr="00923815">
        <w:rPr>
          <w:rFonts w:ascii="Lucida Sans Unicode" w:eastAsia="Calibri" w:hAnsi="Lucida Sans Unicode" w:cs="Lucida Sans Unicode"/>
          <w:sz w:val="36"/>
          <w:szCs w:val="36"/>
          <w:lang w:val="en-US" w:eastAsia="ru-RU"/>
        </w:rPr>
        <w:t xml:space="preserve"> </w:t>
      </w:r>
      <w:proofErr w:type="gramStart"/>
      <w:r w:rsidR="00152FF1" w:rsidRPr="00923815">
        <w:rPr>
          <w:rFonts w:ascii="Lucida Sans Unicode" w:eastAsia="Calibri" w:hAnsi="Lucida Sans Unicode" w:cs="Lucida Sans Unicode"/>
          <w:sz w:val="36"/>
          <w:szCs w:val="36"/>
          <w:lang w:val="en-US" w:eastAsia="ru-RU"/>
        </w:rPr>
        <w:t>Sans</w:t>
      </w:r>
      <w:proofErr w:type="gramEnd"/>
      <w:r w:rsidR="00152FF1" w:rsidRPr="00923815">
        <w:rPr>
          <w:rFonts w:ascii="Lucida Sans Unicode" w:eastAsia="Calibri" w:hAnsi="Lucida Sans Unicode" w:cs="Lucida Sans Unicode"/>
          <w:sz w:val="36"/>
          <w:szCs w:val="36"/>
          <w:lang w:val="en-US" w:eastAsia="ru-RU"/>
        </w:rPr>
        <w:t xml:space="preserve"> Unicode</w:t>
      </w:r>
    </w:p>
    <w:p w14:paraId="245F5FCC" w14:textId="77777777" w:rsidR="004E6A3B" w:rsidRPr="00BD4B87" w:rsidRDefault="004E6A3B" w:rsidP="00152FF1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Arial" w:eastAsia="Calibri" w:hAnsi="Arial" w:cs="Arial"/>
          <w:sz w:val="36"/>
          <w:szCs w:val="36"/>
          <w:lang w:val="en-US" w:eastAsia="ru-RU"/>
        </w:rPr>
      </w:pPr>
      <w:r w:rsidRPr="00923815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>Franklin</w:t>
      </w:r>
      <w:r w:rsidRPr="00BD4B87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 xml:space="preserve"> </w:t>
      </w:r>
      <w:r w:rsidRPr="00923815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>Gothic</w:t>
      </w:r>
      <w:r w:rsidRPr="00BD4B87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 xml:space="preserve"> </w:t>
      </w:r>
      <w:r w:rsidRPr="00923815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>Demi</w:t>
      </w:r>
      <w:r w:rsidR="00152FF1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ab/>
      </w:r>
      <w:r w:rsidR="00152FF1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ab/>
      </w:r>
      <w:r w:rsidR="00152FF1">
        <w:rPr>
          <w:rFonts w:ascii="Franklin Gothic Medium Cond" w:eastAsia="Calibri" w:hAnsi="Franklin Gothic Medium Cond" w:cs="Times New Roman"/>
          <w:sz w:val="36"/>
          <w:szCs w:val="36"/>
          <w:lang w:val="en-US" w:eastAsia="ru-RU"/>
        </w:rPr>
        <w:tab/>
      </w:r>
      <w:r w:rsidR="00152FF1" w:rsidRPr="00923815">
        <w:rPr>
          <w:rFonts w:ascii="Arial" w:eastAsia="Calibri" w:hAnsi="Arial" w:cs="Arial"/>
          <w:sz w:val="36"/>
          <w:szCs w:val="36"/>
          <w:lang w:val="en-US" w:eastAsia="ru-RU"/>
        </w:rPr>
        <w:t>Arial</w:t>
      </w:r>
    </w:p>
    <w:p w14:paraId="79EAD3AC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7.18.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Разрешается использовать указанные начертания, кроме курсива:</w:t>
      </w:r>
    </w:p>
    <w:p w14:paraId="40C76106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noProof/>
          <w:color w:val="00B050"/>
          <w:sz w:val="24"/>
          <w:szCs w:val="24"/>
          <w:lang w:eastAsia="ru-RU"/>
        </w:rPr>
      </w:pP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proofErr w:type="spellStart"/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  <w:proofErr w:type="spellEnd"/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</w:p>
    <w:p w14:paraId="3BE2009E" w14:textId="77777777" w:rsidR="004E6A3B" w:rsidRPr="00923815" w:rsidRDefault="004E6A3B" w:rsidP="004E6A3B">
      <w:pPr>
        <w:widowControl w:val="0"/>
        <w:autoSpaceDE w:val="0"/>
        <w:autoSpaceDN w:val="0"/>
        <w:spacing w:after="0" w:line="240" w:lineRule="auto"/>
        <w:ind w:firstLine="284"/>
        <w:jc w:val="both"/>
        <w:rPr>
          <w:rFonts w:ascii="Lucida Sans Unicode" w:eastAsia="Calibri" w:hAnsi="Lucida Sans Unicode" w:cs="Lucida Sans Unicode"/>
          <w:i/>
          <w:iCs/>
          <w:sz w:val="32"/>
          <w:szCs w:val="32"/>
          <w:lang w:eastAsia="ru-RU"/>
        </w:rPr>
      </w:pPr>
      <w:r w:rsidRPr="00923815">
        <w:rPr>
          <w:rFonts w:ascii="Lucida Sans Unicode" w:eastAsia="Calibri" w:hAnsi="Lucida Sans Unicode" w:cs="Lucida Sans Unicode"/>
          <w:sz w:val="32"/>
          <w:szCs w:val="32"/>
          <w:lang w:eastAsia="ru-RU"/>
        </w:rPr>
        <w:t xml:space="preserve">Новое </w:t>
      </w:r>
      <w:proofErr w:type="spellStart"/>
      <w:r w:rsidRPr="00923815">
        <w:rPr>
          <w:rFonts w:ascii="Lucida Sans Unicode" w:eastAsia="Calibri" w:hAnsi="Lucida Sans Unicode" w:cs="Lucida Sans Unicode"/>
          <w:sz w:val="32"/>
          <w:szCs w:val="32"/>
          <w:lang w:eastAsia="ru-RU"/>
        </w:rPr>
        <w:t>Девяткино</w:t>
      </w:r>
      <w:proofErr w:type="spellEnd"/>
      <w:r w:rsidRPr="00923815">
        <w:rPr>
          <w:rFonts w:ascii="Lucida Sans Unicode" w:eastAsia="Calibri" w:hAnsi="Lucida Sans Unicode" w:cs="Lucida Sans Unicode"/>
          <w:sz w:val="32"/>
          <w:szCs w:val="32"/>
          <w:lang w:eastAsia="ru-RU"/>
        </w:rPr>
        <w:t xml:space="preserve">/ </w:t>
      </w:r>
      <w:bookmarkStart w:id="26" w:name="_Hlk156312965"/>
      <w:r w:rsidRPr="00923815">
        <w:rPr>
          <w:rFonts w:ascii="Lucida Sans Unicode" w:eastAsia="Calibri" w:hAnsi="Lucida Sans Unicode" w:cs="Lucida Sans Unicode"/>
          <w:b/>
          <w:bCs/>
          <w:sz w:val="32"/>
          <w:szCs w:val="32"/>
          <w:lang w:eastAsia="ru-RU"/>
        </w:rPr>
        <w:t xml:space="preserve">Новое </w:t>
      </w:r>
      <w:proofErr w:type="spellStart"/>
      <w:r w:rsidRPr="00923815">
        <w:rPr>
          <w:rFonts w:ascii="Lucida Sans Unicode" w:eastAsia="Calibri" w:hAnsi="Lucida Sans Unicode" w:cs="Lucida Sans Unicode"/>
          <w:b/>
          <w:bCs/>
          <w:sz w:val="32"/>
          <w:szCs w:val="32"/>
          <w:lang w:eastAsia="ru-RU"/>
        </w:rPr>
        <w:t>Девяткино</w:t>
      </w:r>
      <w:bookmarkEnd w:id="26"/>
      <w:proofErr w:type="spellEnd"/>
      <w:r w:rsidRPr="00923815">
        <w:rPr>
          <w:rFonts w:ascii="Lucida Sans Unicode" w:eastAsia="Calibri" w:hAnsi="Lucida Sans Unicode" w:cs="Lucida Sans Unicode"/>
          <w:sz w:val="32"/>
          <w:szCs w:val="32"/>
          <w:lang w:eastAsia="ru-RU"/>
        </w:rPr>
        <w:t xml:space="preserve">/ </w:t>
      </w:r>
      <w:r w:rsidRPr="00923815">
        <w:rPr>
          <w:rFonts w:ascii="Lucida Sans Unicode" w:eastAsia="Calibri" w:hAnsi="Lucida Sans Unicode" w:cs="Lucida Sans Unicode"/>
          <w:i/>
          <w:iCs/>
          <w:sz w:val="32"/>
          <w:szCs w:val="32"/>
          <w:lang w:eastAsia="ru-RU"/>
        </w:rPr>
        <w:t xml:space="preserve">Новое </w:t>
      </w:r>
      <w:proofErr w:type="spellStart"/>
      <w:r w:rsidRPr="00923815">
        <w:rPr>
          <w:rFonts w:ascii="Lucida Sans Unicode" w:eastAsia="Calibri" w:hAnsi="Lucida Sans Unicode" w:cs="Lucida Sans Unicode"/>
          <w:i/>
          <w:iCs/>
          <w:sz w:val="32"/>
          <w:szCs w:val="32"/>
          <w:lang w:eastAsia="ru-RU"/>
        </w:rPr>
        <w:t>Девяткино</w:t>
      </w:r>
      <w:proofErr w:type="spellEnd"/>
    </w:p>
    <w:p w14:paraId="683E7447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B46A79">
        <w:rPr>
          <w:rFonts w:ascii="Arial" w:eastAsia="Calibri" w:hAnsi="Arial" w:cs="Arial"/>
          <w:sz w:val="24"/>
          <w:szCs w:val="24"/>
          <w:lang w:eastAsia="ru-RU"/>
        </w:rPr>
        <w:t>(обычный)</w:t>
      </w:r>
      <w:r w:rsidRPr="00B46A79">
        <w:rPr>
          <w:rFonts w:ascii="Arial" w:eastAsia="Calibri" w:hAnsi="Arial" w:cs="Arial"/>
          <w:sz w:val="24"/>
          <w:szCs w:val="24"/>
          <w:lang w:eastAsia="ru-RU"/>
        </w:rPr>
        <w:tab/>
      </w:r>
      <w:r w:rsidRPr="00B46A79">
        <w:rPr>
          <w:rFonts w:ascii="Arial" w:eastAsia="Calibri" w:hAnsi="Arial" w:cs="Arial"/>
          <w:sz w:val="24"/>
          <w:szCs w:val="24"/>
          <w:lang w:eastAsia="ru-RU"/>
        </w:rPr>
        <w:tab/>
      </w:r>
      <w:r w:rsidRPr="00B46A79">
        <w:rPr>
          <w:rFonts w:ascii="Arial" w:eastAsia="Calibri" w:hAnsi="Arial" w:cs="Arial"/>
          <w:sz w:val="24"/>
          <w:szCs w:val="24"/>
          <w:lang w:eastAsia="ru-RU"/>
        </w:rPr>
        <w:tab/>
        <w:t>(полужирный)</w:t>
      </w:r>
      <w:r w:rsidRPr="00B46A79">
        <w:rPr>
          <w:rFonts w:ascii="Arial" w:eastAsia="Calibri" w:hAnsi="Arial" w:cs="Arial"/>
          <w:sz w:val="24"/>
          <w:szCs w:val="24"/>
          <w:lang w:eastAsia="ru-RU"/>
        </w:rPr>
        <w:tab/>
      </w:r>
      <w:r w:rsidRPr="00B46A79">
        <w:rPr>
          <w:rFonts w:ascii="Arial" w:eastAsia="Calibri" w:hAnsi="Arial" w:cs="Arial"/>
          <w:sz w:val="24"/>
          <w:szCs w:val="24"/>
          <w:lang w:eastAsia="ru-RU"/>
        </w:rPr>
        <w:tab/>
      </w:r>
      <w:r w:rsidRPr="00B46A79">
        <w:rPr>
          <w:rFonts w:ascii="Arial" w:eastAsia="Calibri" w:hAnsi="Arial" w:cs="Arial"/>
          <w:sz w:val="24"/>
          <w:szCs w:val="24"/>
          <w:lang w:eastAsia="ru-RU"/>
        </w:rPr>
        <w:tab/>
      </w:r>
      <w:r w:rsidRPr="00B46A79">
        <w:rPr>
          <w:rFonts w:ascii="Arial" w:eastAsia="Calibri" w:hAnsi="Arial" w:cs="Arial"/>
          <w:sz w:val="24"/>
          <w:szCs w:val="24"/>
          <w:lang w:eastAsia="ru-RU"/>
        </w:rPr>
        <w:tab/>
        <w:t>(курсив)</w:t>
      </w:r>
    </w:p>
    <w:p w14:paraId="3EFFC18D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left="708" w:firstLine="708"/>
        <w:jc w:val="both"/>
        <w:rPr>
          <w:rFonts w:ascii="Times New Roman" w:eastAsia="Calibri" w:hAnsi="Times New Roman" w:cs="Times New Roman"/>
          <w:noProof/>
          <w:color w:val="00B050"/>
          <w:sz w:val="24"/>
          <w:szCs w:val="24"/>
          <w:lang w:eastAsia="ru-RU"/>
        </w:rPr>
      </w:pPr>
    </w:p>
    <w:p w14:paraId="74B11E6D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7.1</w:t>
      </w:r>
      <w:r w:rsidR="0089630D" w:rsidRPr="00373C7F"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Не рекомендуется использовать в написании наименования и профиля деятельности НТО стилизованные декоративные шрифты (трафаретные, рукописные) при 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отсутствии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специально разработанного шрифтового начертания (логотипа, фирменного стиля).</w:t>
      </w:r>
    </w:p>
    <w:p w14:paraId="49E9447E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7.</w:t>
      </w:r>
      <w:r w:rsidR="0089630D" w:rsidRPr="00373C7F">
        <w:rPr>
          <w:rFonts w:ascii="Times New Roman" w:eastAsia="Calibri" w:hAnsi="Times New Roman" w:cs="Times New Roman"/>
          <w:sz w:val="24"/>
          <w:szCs w:val="24"/>
          <w:lang w:eastAsia="ru-RU"/>
        </w:rPr>
        <w:t>19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При наборе наименования и профиля НТО прописными (заглавными) буквами рекомендуется применять увеличенный межзнаковый интервал (разрядку). П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и наборе строчными буквами увеличивать межзнаковый интервал не р</w:t>
      </w:r>
      <w:r w:rsidR="00ED47A1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е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комендуется.</w:t>
      </w:r>
    </w:p>
    <w:p w14:paraId="14F56A38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Запрещено:</w:t>
      </w:r>
    </w:p>
    <w:p w14:paraId="25F8B505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Искажать шрифт, (растягивать, вытягивать, не меняя </w:t>
      </w:r>
      <w:proofErr w:type="spellStart"/>
      <w:r w:rsidRPr="00B46A79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pt</w:t>
      </w:r>
      <w:proofErr w:type="spellEnd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</w:p>
    <w:p w14:paraId="51455004" w14:textId="77777777" w:rsidR="004E6A3B" w:rsidRPr="00B46A79" w:rsidRDefault="004E6A3B" w:rsidP="00195BE9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- Использовать больше, чем один цвет /градиент</w:t>
      </w:r>
    </w:p>
    <w:p w14:paraId="6B1B8311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27" w:name="_Hlk156313703"/>
      <w:r w:rsidRPr="00923815">
        <w:rPr>
          <w:rFonts w:ascii="Lucida Sans Unicode" w:eastAsia="Calibri" w:hAnsi="Lucida Sans Unicode" w:cs="Lucida Sans Unicode"/>
          <w:b/>
          <w:bCs/>
          <w:spacing w:val="30"/>
          <w:sz w:val="28"/>
          <w:szCs w:val="28"/>
          <w:lang w:eastAsia="ru-RU"/>
        </w:rPr>
        <w:t xml:space="preserve">НОВОЕ ДЕВЯТКИНО </w:t>
      </w:r>
      <w:bookmarkEnd w:id="27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(разрядка 1,5 </w:t>
      </w:r>
      <w:proofErr w:type="spellStart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pt</w:t>
      </w:r>
      <w:proofErr w:type="spellEnd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1980064F" w14:textId="77777777" w:rsidR="004E6A3B" w:rsidRPr="00B46A79" w:rsidRDefault="004E6A3B" w:rsidP="004E6A3B">
      <w:pPr>
        <w:widowControl w:val="0"/>
        <w:autoSpaceDE w:val="0"/>
        <w:autoSpaceDN w:val="0"/>
        <w:spacing w:after="0" w:line="276" w:lineRule="auto"/>
        <w:ind w:left="708" w:firstLine="708"/>
        <w:jc w:val="both"/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</w:pPr>
      <w:r w:rsidRPr="00923815">
        <w:rPr>
          <w:rFonts w:ascii="Lucida Sans Unicode" w:eastAsia="Calibri" w:hAnsi="Lucida Sans Unicode" w:cs="Lucida Sans Unicode"/>
          <w:b/>
          <w:bCs/>
          <w:sz w:val="28"/>
          <w:szCs w:val="28"/>
          <w:lang w:eastAsia="ru-RU"/>
        </w:rPr>
        <w:t>НОВОЕ ДЕВЯТКИНО</w:t>
      </w:r>
      <w:r w:rsidRPr="00B46A79">
        <w:rPr>
          <w:rFonts w:ascii="Lucida Sans Unicode" w:eastAsia="Calibri" w:hAnsi="Lucida Sans Unicode" w:cs="Lucida Sans Unicode"/>
          <w:b/>
          <w:bCs/>
          <w:sz w:val="24"/>
          <w:szCs w:val="24"/>
          <w:lang w:eastAsia="ru-RU"/>
        </w:rPr>
        <w:tab/>
        <w:t xml:space="preserve">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(без разрядки)</w:t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 xml:space="preserve"> </w:t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</w:p>
    <w:p w14:paraId="5F7EC429" w14:textId="77777777" w:rsidR="004E6A3B" w:rsidRPr="00B46A79" w:rsidRDefault="004E6A3B" w:rsidP="00F330CA">
      <w:pPr>
        <w:widowControl w:val="0"/>
        <w:autoSpaceDE w:val="0"/>
        <w:autoSpaceDN w:val="0"/>
        <w:spacing w:after="0" w:line="276" w:lineRule="auto"/>
        <w:ind w:left="212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(прописные (заглавные) буквы)</w:t>
      </w:r>
    </w:p>
    <w:p w14:paraId="1D385354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28" w:name="_Hlk156313827"/>
      <w:r w:rsidRPr="00923815">
        <w:rPr>
          <w:rFonts w:ascii="Lucida Sans Unicode" w:eastAsia="Calibri" w:hAnsi="Lucida Sans Unicode" w:cs="Lucida Sans Unicode"/>
          <w:b/>
          <w:bCs/>
          <w:sz w:val="28"/>
          <w:szCs w:val="28"/>
          <w:lang w:eastAsia="ru-RU"/>
        </w:rPr>
        <w:t xml:space="preserve">Новое </w:t>
      </w:r>
      <w:proofErr w:type="spellStart"/>
      <w:r w:rsidRPr="00923815">
        <w:rPr>
          <w:rFonts w:ascii="Lucida Sans Unicode" w:eastAsia="Calibri" w:hAnsi="Lucida Sans Unicode" w:cs="Lucida Sans Unicode"/>
          <w:b/>
          <w:bCs/>
          <w:sz w:val="28"/>
          <w:szCs w:val="28"/>
          <w:lang w:eastAsia="ru-RU"/>
        </w:rPr>
        <w:t>Девяткино</w:t>
      </w:r>
      <w:proofErr w:type="spellEnd"/>
      <w:r w:rsidRPr="00923815">
        <w:rPr>
          <w:rFonts w:ascii="Lucida Sans Unicode" w:eastAsia="Calibri" w:hAnsi="Lucida Sans Unicode" w:cs="Lucida Sans Unicode"/>
          <w:b/>
          <w:bCs/>
          <w:sz w:val="28"/>
          <w:szCs w:val="28"/>
          <w:lang w:eastAsia="ru-RU"/>
        </w:rPr>
        <w:t xml:space="preserve"> </w:t>
      </w:r>
      <w:bookmarkEnd w:id="28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(без разрядки)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14E18FB7" w14:textId="77777777" w:rsidR="004E6A3B" w:rsidRPr="00B46A79" w:rsidRDefault="004E6A3B" w:rsidP="004E6A3B">
      <w:pPr>
        <w:widowControl w:val="0"/>
        <w:autoSpaceDE w:val="0"/>
        <w:autoSpaceDN w:val="0"/>
        <w:spacing w:after="0" w:line="276" w:lineRule="auto"/>
        <w:ind w:left="708" w:firstLine="708"/>
        <w:jc w:val="both"/>
        <w:rPr>
          <w:rFonts w:ascii="Arial Black" w:eastAsia="Calibri" w:hAnsi="Arial Black" w:cs="Times New Roman"/>
          <w:color w:val="FF0000"/>
          <w:sz w:val="24"/>
          <w:szCs w:val="24"/>
          <w:lang w:eastAsia="ru-RU"/>
        </w:rPr>
      </w:pPr>
      <w:r w:rsidRPr="00923815">
        <w:rPr>
          <w:rFonts w:ascii="Lucida Sans Unicode" w:eastAsia="Calibri" w:hAnsi="Lucida Sans Unicode" w:cs="Lucida Sans Unicode"/>
          <w:b/>
          <w:bCs/>
          <w:spacing w:val="30"/>
          <w:sz w:val="28"/>
          <w:szCs w:val="28"/>
          <w:lang w:eastAsia="ru-RU"/>
        </w:rPr>
        <w:t>Новое</w:t>
      </w:r>
      <w:r w:rsidRPr="00923815">
        <w:rPr>
          <w:rFonts w:ascii="Lucida Sans Unicode" w:eastAsia="Calibri" w:hAnsi="Lucida Sans Unicode" w:cs="Lucida Sans Unicode"/>
          <w:b/>
          <w:bCs/>
          <w:sz w:val="28"/>
          <w:szCs w:val="28"/>
          <w:lang w:eastAsia="ru-RU"/>
        </w:rPr>
        <w:t xml:space="preserve"> </w:t>
      </w:r>
      <w:proofErr w:type="spellStart"/>
      <w:r w:rsidRPr="00923815">
        <w:rPr>
          <w:rFonts w:ascii="Lucida Sans Unicode" w:eastAsia="Calibri" w:hAnsi="Lucida Sans Unicode" w:cs="Lucida Sans Unicode"/>
          <w:b/>
          <w:bCs/>
          <w:spacing w:val="30"/>
          <w:sz w:val="28"/>
          <w:szCs w:val="28"/>
          <w:lang w:eastAsia="ru-RU"/>
        </w:rPr>
        <w:t>Девяткино</w:t>
      </w:r>
      <w:proofErr w:type="spellEnd"/>
      <w:r w:rsidRPr="0092381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(</w:t>
      </w:r>
      <w:proofErr w:type="spellStart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рязрядка</w:t>
      </w:r>
      <w:proofErr w:type="spellEnd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1,5 </w:t>
      </w:r>
      <w:proofErr w:type="spellStart"/>
      <w:r w:rsidRPr="00B46A79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pt</w:t>
      </w:r>
      <w:proofErr w:type="spellEnd"/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</w:p>
    <w:p w14:paraId="2C531CEC" w14:textId="77777777" w:rsidR="004E6A3B" w:rsidRPr="00B46A79" w:rsidRDefault="004E6A3B" w:rsidP="004E6A3B">
      <w:pPr>
        <w:widowControl w:val="0"/>
        <w:autoSpaceDE w:val="0"/>
        <w:autoSpaceDN w:val="0"/>
        <w:spacing w:after="0" w:line="276" w:lineRule="auto"/>
        <w:ind w:left="2123" w:firstLine="709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(строчные буквы)</w:t>
      </w:r>
    </w:p>
    <w:p w14:paraId="0B89617B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ind w:left="1415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3815">
        <w:rPr>
          <w:rFonts w:ascii="Lucida Sans Unicode" w:eastAsia="Calibri" w:hAnsi="Lucida Sans Unicode" w:cs="Lucida Sans Unicode"/>
          <w:b/>
          <w:bCs/>
          <w:color w:val="E39C50"/>
          <w:sz w:val="28"/>
          <w:szCs w:val="28"/>
          <w:lang w:eastAsia="ru-RU"/>
        </w:rPr>
        <w:t xml:space="preserve">Новое </w:t>
      </w:r>
      <w:proofErr w:type="spellStart"/>
      <w:r w:rsidRPr="00923815">
        <w:rPr>
          <w:rFonts w:ascii="Lucida Sans Unicode" w:eastAsia="Calibri" w:hAnsi="Lucida Sans Unicode" w:cs="Lucida Sans Unicode"/>
          <w:b/>
          <w:bCs/>
          <w:color w:val="E39C50"/>
          <w:sz w:val="28"/>
          <w:szCs w:val="28"/>
          <w:lang w:eastAsia="ru-RU"/>
        </w:rPr>
        <w:t>Девяткино</w:t>
      </w:r>
      <w:proofErr w:type="spellEnd"/>
      <w:r w:rsidRPr="00923815"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00B050"/>
          <w:sz w:val="24"/>
          <w:szCs w:val="24"/>
          <w:lang w:val="en-US" w:eastAsia="ru-RU"/>
        </w:rPr>
        <w:t>V</w:t>
      </w:r>
    </w:p>
    <w:p w14:paraId="306D53B2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ind w:left="1415"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23815">
        <w:rPr>
          <w:rFonts w:ascii="Lucida Sans Unicode" w:eastAsia="Calibri" w:hAnsi="Lucida Sans Unicode" w:cs="Lucida Sans Unicode"/>
          <w:b/>
          <w:bCs/>
          <w:color w:val="FF0000"/>
          <w:sz w:val="28"/>
          <w:szCs w:val="28"/>
          <w:lang w:eastAsia="ru-RU"/>
        </w:rPr>
        <w:t>Новое</w:t>
      </w:r>
      <w:r w:rsidRPr="00923815">
        <w:rPr>
          <w:rFonts w:ascii="Lucida Sans Unicode" w:eastAsia="Calibri" w:hAnsi="Lucida Sans Unicode" w:cs="Lucida Sans Unicode"/>
          <w:b/>
          <w:bCs/>
          <w:color w:val="505050"/>
          <w:sz w:val="28"/>
          <w:szCs w:val="28"/>
          <w:lang w:eastAsia="ru-RU"/>
        </w:rPr>
        <w:t xml:space="preserve"> </w:t>
      </w:r>
      <w:proofErr w:type="spellStart"/>
      <w:r w:rsidRPr="00923815">
        <w:rPr>
          <w:rFonts w:ascii="Lucida Sans Unicode" w:eastAsia="Calibri" w:hAnsi="Lucida Sans Unicode" w:cs="Lucida Sans Unicode"/>
          <w:b/>
          <w:bCs/>
          <w:color w:val="00B050"/>
          <w:sz w:val="28"/>
          <w:szCs w:val="28"/>
          <w:lang w:eastAsia="ru-RU"/>
        </w:rPr>
        <w:t>Девяткино</w:t>
      </w:r>
      <w:proofErr w:type="spellEnd"/>
      <w:r w:rsidRPr="00B46A79">
        <w:rPr>
          <w:rFonts w:ascii="Times New Roman" w:eastAsia="Calibri" w:hAnsi="Times New Roman" w:cs="Times New Roman"/>
          <w:color w:val="FFFF00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Arial Black" w:eastAsia="Calibri" w:hAnsi="Arial Black" w:cs="Times New Roman"/>
          <w:color w:val="FF0000"/>
          <w:sz w:val="24"/>
          <w:szCs w:val="24"/>
          <w:lang w:val="en-US" w:eastAsia="ru-RU"/>
        </w:rPr>
        <w:t>X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</w:p>
    <w:p w14:paraId="6D30AD5A" w14:textId="77777777" w:rsidR="004E6A3B" w:rsidRPr="00B46A79" w:rsidRDefault="004E6A3B" w:rsidP="004E6A3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F773FCA" w14:textId="77777777" w:rsidR="004E6A3B" w:rsidRDefault="009B5FFD" w:rsidP="004E6A3B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8. ЗАКЛЮЧИТЕЛЬНЫЕ ПОЛОЖЕНИЯ</w:t>
      </w:r>
    </w:p>
    <w:p w14:paraId="1CD73061" w14:textId="77777777" w:rsidR="00892AC3" w:rsidRPr="00B46A79" w:rsidRDefault="00892AC3" w:rsidP="004E6A3B">
      <w:pPr>
        <w:widowControl w:val="0"/>
        <w:autoSpaceDE w:val="0"/>
        <w:autoSpaceDN w:val="0"/>
        <w:spacing w:before="120" w:after="12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14:paraId="0667C6CB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.1. Установленные настоящими Требованиями</w:t>
      </w:r>
      <w:r w:rsidR="009B5FF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рекомендации</w:t>
      </w:r>
      <w:r w:rsidR="009B5FFD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и требования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 размещению и архитектурному облику нестационарных торговых объектов, применяются к вновь размещаемым нестационарным торговым объектам.</w:t>
      </w:r>
    </w:p>
    <w:p w14:paraId="56420D25" w14:textId="72BAE465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.2. Нестационарные торговые объекты, включенные в схему размещения нестационарных торговых объектов, расположенных на земельных участках, находящихся в муниципальной собственности или на землях, государственная собственность на которые не разграничена, на территории МО «Новодевяткинское сельское поселение» (далее - </w:t>
      </w:r>
      <w:r w:rsidR="00195B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хема), подлежат приведению в соответствие с настоящими Требо</w:t>
      </w:r>
      <w:r w:rsidR="00323D9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ваниями в срок согласно пункту 1.3 настоящих </w:t>
      </w:r>
      <w:r w:rsidR="006B6B02">
        <w:rPr>
          <w:rFonts w:ascii="Times New Roman" w:eastAsia="Calibri" w:hAnsi="Times New Roman" w:cs="Times New Roman"/>
          <w:sz w:val="24"/>
          <w:szCs w:val="24"/>
          <w:lang w:eastAsia="ru-RU"/>
        </w:rPr>
        <w:t>Т</w:t>
      </w:r>
      <w:r w:rsidR="00323D9C">
        <w:rPr>
          <w:rFonts w:ascii="Times New Roman" w:eastAsia="Calibri" w:hAnsi="Times New Roman" w:cs="Times New Roman"/>
          <w:sz w:val="24"/>
          <w:szCs w:val="24"/>
          <w:lang w:eastAsia="ru-RU"/>
        </w:rPr>
        <w:t>ребований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3EFF3582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8.3.</w:t>
      </w: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Включенные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схему нестационарные торговые объекты, архитектурный облик 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которых не соответствует Требованиям, но</w:t>
      </w:r>
      <w:r w:rsidR="001F0CD3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которые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 ухудша</w:t>
      </w:r>
      <w:r w:rsidR="001B02E9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ют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санитарное и эстетическое состояние территории </w:t>
      </w:r>
      <w:r w:rsidR="001F0CD3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МО «Новодевяткинское сельское поселение»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, могут сохранить существующий архитектурный облик при наличии согласования комиссии, созданной Администрацией.</w:t>
      </w:r>
    </w:p>
    <w:p w14:paraId="5FB499BC" w14:textId="77777777" w:rsidR="004E6A3B" w:rsidRPr="00B46A79" w:rsidRDefault="00152FF1" w:rsidP="004E6A3B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8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4</w:t>
      </w:r>
      <w:r w:rsidR="004E6A3B"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. Собственникам нестационарных торговых объектов, расположенных на земельных участках, находящихся в частной собственности, в целях унификации архитектурного облика нестационарных торговых объектов и упорядочения их размещения рекомендуется привести нестационарные торговые объекты в соответствие с установленными настоящими Требованиями.</w:t>
      </w:r>
    </w:p>
    <w:p w14:paraId="2E7AB583" w14:textId="77777777" w:rsidR="004E6A3B" w:rsidRPr="00B46A79" w:rsidRDefault="004E6A3B" w:rsidP="001F0CD3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Calibri" w:hAnsi="Times New Roman" w:cs="Times New Roman"/>
          <w:sz w:val="24"/>
          <w:szCs w:val="24"/>
          <w:lang w:eastAsia="ru-RU"/>
        </w:rPr>
        <w:t>______________________________</w:t>
      </w: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49231DD" w14:textId="77777777" w:rsidR="004E6A3B" w:rsidRPr="00B46A79" w:rsidRDefault="004E6A3B" w:rsidP="0089630D">
      <w:pPr>
        <w:widowControl w:val="0"/>
        <w:autoSpaceDE w:val="0"/>
        <w:autoSpaceDN w:val="0"/>
        <w:spacing w:after="0" w:line="240" w:lineRule="auto"/>
        <w:ind w:left="7188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9" w:name="_Hlk157944414"/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47343D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678FCBDE" w14:textId="77777777" w:rsidR="004E6A3B" w:rsidRPr="00B46A79" w:rsidRDefault="004E6A3B" w:rsidP="0089630D">
      <w:pPr>
        <w:widowControl w:val="0"/>
        <w:autoSpaceDE w:val="0"/>
        <w:autoSpaceDN w:val="0"/>
        <w:spacing w:after="0" w:line="240" w:lineRule="auto"/>
        <w:ind w:left="6588" w:firstLine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B46A79" w:rsidRPr="00B46A79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</w:p>
    <w:p w14:paraId="128CE2A9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E02D29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314779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8FD509" w14:textId="77777777" w:rsidR="00655567" w:rsidRPr="00B46A79" w:rsidRDefault="00655567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EC7935" w14:textId="77777777" w:rsidR="00655567" w:rsidRPr="00B46A79" w:rsidRDefault="00655567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F2D646" w14:textId="77777777" w:rsidR="00655567" w:rsidRPr="00B46A79" w:rsidRDefault="00655567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3041C" w14:textId="77777777" w:rsidR="007A0295" w:rsidRPr="00B46A79" w:rsidRDefault="007A0295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91875A" w14:textId="77777777" w:rsidR="007A0295" w:rsidRPr="00B46A79" w:rsidRDefault="007A0295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027817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ТИПОВОЕ ОФОРМЛЕНИЕ ВНЕШНЕГО ВИДА ТОРГОВОГО ПАВИЛЬОНА </w:t>
      </w:r>
    </w:p>
    <w:p w14:paraId="01C5CF85" w14:textId="77777777" w:rsidR="00E43A89" w:rsidRPr="00B46A79" w:rsidRDefault="00E43A89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29"/>
    <w:p w14:paraId="1CB6C788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117850" w14:textId="77777777" w:rsidR="0047343D" w:rsidRPr="00B46A79" w:rsidRDefault="0047343D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415F9D" w14:textId="77777777" w:rsidR="0047343D" w:rsidRPr="00B46A79" w:rsidRDefault="0088161B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9FA55" wp14:editId="62656412">
            <wp:extent cx="6370678" cy="40199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1" cy="404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DFFF9" w14:textId="77777777" w:rsidR="0047343D" w:rsidRPr="00B46A79" w:rsidRDefault="0047343D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51C98D" w14:textId="77777777" w:rsidR="0047343D" w:rsidRPr="00B46A79" w:rsidRDefault="0047343D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ADF4BF" w14:textId="77777777" w:rsidR="0047343D" w:rsidRPr="00B46A79" w:rsidRDefault="0047343D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932B04" w14:textId="77777777" w:rsidR="004E6A3B" w:rsidRPr="00B46A79" w:rsidRDefault="004E6A3B" w:rsidP="0047343D">
      <w:pPr>
        <w:widowControl w:val="0"/>
        <w:autoSpaceDE w:val="0"/>
        <w:autoSpaceDN w:val="0"/>
        <w:spacing w:after="0" w:line="240" w:lineRule="auto"/>
        <w:ind w:hanging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E5F3F1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11CC6D4C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6A89C31D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0F2CD1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371C60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486F88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EB9A63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8E83AF" w14:textId="77777777" w:rsidR="004E6A3B" w:rsidRPr="00B46A79" w:rsidRDefault="009E44A8" w:rsidP="00152F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45EA180" w14:textId="77777777" w:rsidR="009E44A8" w:rsidRPr="00B46A79" w:rsidRDefault="009E44A8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0" w:name="_Hlk157946048"/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93AF3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0D666593" w14:textId="77777777" w:rsidR="009E44A8" w:rsidRPr="00B46A79" w:rsidRDefault="009E44A8" w:rsidP="006C49F7">
      <w:pPr>
        <w:widowControl w:val="0"/>
        <w:autoSpaceDE w:val="0"/>
        <w:autoSpaceDN w:val="0"/>
        <w:spacing w:after="0" w:line="240" w:lineRule="auto"/>
        <w:ind w:left="6480" w:firstLine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B46A79" w:rsidRPr="00B46A79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</w:p>
    <w:p w14:paraId="2C53631D" w14:textId="77777777" w:rsidR="009E44A8" w:rsidRPr="00B46A79" w:rsidRDefault="009E44A8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0E178B" w14:textId="77777777" w:rsidR="009E44A8" w:rsidRPr="00B46A79" w:rsidRDefault="009E44A8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A9F854" w14:textId="77777777" w:rsidR="00655567" w:rsidRPr="00B46A79" w:rsidRDefault="00655567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4A87745" w14:textId="77777777" w:rsidR="00655567" w:rsidRPr="00B46A79" w:rsidRDefault="00655567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F47A37" w14:textId="77777777" w:rsidR="009E44A8" w:rsidRDefault="009E44A8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017C41" w14:textId="77777777" w:rsidR="006C49F7" w:rsidRDefault="006C49F7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88F25" w14:textId="77777777" w:rsidR="006C49F7" w:rsidRPr="00B46A79" w:rsidRDefault="006C49F7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686DDC" w14:textId="77777777" w:rsidR="00655567" w:rsidRPr="00B46A79" w:rsidRDefault="00655567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4B6E95" w14:textId="77777777" w:rsidR="00655567" w:rsidRPr="00B46A79" w:rsidRDefault="00655567" w:rsidP="009E44A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DE25EB" w14:textId="77777777" w:rsidR="009E44A8" w:rsidRPr="00B46A79" w:rsidRDefault="009E44A8" w:rsidP="009E44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ТИПОВОЕ ОФОРМЛЕНИЕ ВНЕШНЕГО ВИДА ТОРГОВОГО КИОСКА</w:t>
      </w:r>
    </w:p>
    <w:bookmarkEnd w:id="30"/>
    <w:p w14:paraId="34616F67" w14:textId="77777777" w:rsidR="007A0295" w:rsidRPr="00B46A79" w:rsidRDefault="007A0295" w:rsidP="009E44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8FBA3C1" w14:textId="77777777" w:rsidR="00655567" w:rsidRPr="00B46A79" w:rsidRDefault="00655567" w:rsidP="009E44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C5D4B8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7E53C3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602D2B" w14:textId="77777777" w:rsidR="004E6A3B" w:rsidRPr="00B46A79" w:rsidRDefault="004E6A3B" w:rsidP="004E6A3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1B18F7B" w14:textId="77777777" w:rsidR="004E6A3B" w:rsidRPr="00B46A79" w:rsidRDefault="009E44A8" w:rsidP="00655567">
      <w:pPr>
        <w:widowControl w:val="0"/>
        <w:autoSpaceDE w:val="0"/>
        <w:autoSpaceDN w:val="0"/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CF488" wp14:editId="79FDF81E">
            <wp:extent cx="7082352" cy="3355676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884" cy="33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A38C1" w14:textId="77777777" w:rsidR="006A4FC1" w:rsidRPr="00B46A79" w:rsidRDefault="006A4FC1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bookmarkStart w:id="31" w:name="_Hlk158027411"/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93AF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</w:p>
    <w:p w14:paraId="65BFFA22" w14:textId="77777777" w:rsidR="006A4FC1" w:rsidRPr="00B46A79" w:rsidRDefault="006A4FC1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B46A79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</w:p>
    <w:p w14:paraId="10EBE922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B7DB7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F2B071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67CC86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1DF29E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F16B3E" w14:textId="77777777" w:rsidR="00655567" w:rsidRPr="00B46A79" w:rsidRDefault="00655567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2AC0D2D" w14:textId="77777777" w:rsidR="00655567" w:rsidRPr="00B46A79" w:rsidRDefault="00655567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D826783" w14:textId="77777777" w:rsidR="00655567" w:rsidRPr="00B46A79" w:rsidRDefault="00655567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ECA0993" w14:textId="77777777" w:rsidR="00655567" w:rsidRPr="00B46A79" w:rsidRDefault="00655567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DDFEFA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ТИПОВОЕ ОФОРМЛЕНИЕ ВНЕШНЕГО ВИДА ТОРГОВОГО КИОСКА, ОБЪЕДИНЕННОГО С ОСТАНОВОЧНЫМ НАВЕСОМ</w:t>
      </w:r>
    </w:p>
    <w:bookmarkEnd w:id="31"/>
    <w:p w14:paraId="1A8BADF7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9D9AFE" w14:textId="77777777" w:rsidR="00E43A89" w:rsidRPr="00B46A79" w:rsidRDefault="00E43A89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850004D" w14:textId="77777777" w:rsidR="00E43A89" w:rsidRPr="00B46A79" w:rsidRDefault="00E43A89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2877E4" w14:textId="77777777" w:rsidR="00E43A89" w:rsidRPr="00B46A79" w:rsidRDefault="00E43A89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8C5194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12255E3" w14:textId="77777777" w:rsidR="006A4FC1" w:rsidRPr="00B46A79" w:rsidRDefault="006A4FC1" w:rsidP="007A0295">
      <w:pPr>
        <w:widowControl w:val="0"/>
        <w:autoSpaceDE w:val="0"/>
        <w:autoSpaceDN w:val="0"/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F249AA0" wp14:editId="5A4CAC30">
            <wp:extent cx="7009436" cy="2898475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043" cy="291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5A501" w14:textId="77777777" w:rsidR="006A4FC1" w:rsidRPr="00B46A79" w:rsidRDefault="006A4FC1" w:rsidP="006A4FC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D7F267" w14:textId="77777777" w:rsidR="007A0295" w:rsidRDefault="00A9761F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7E7B277D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14:paraId="55A6F0F4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Требованиям</w:t>
      </w:r>
    </w:p>
    <w:p w14:paraId="007694F0" w14:textId="77777777" w:rsidR="0089630D" w:rsidRPr="00B46A79" w:rsidRDefault="0089630D" w:rsidP="0089630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3C7BED" w14:textId="77777777" w:rsidR="0089630D" w:rsidRPr="00B46A79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6B0A8B" w14:textId="77777777" w:rsidR="0089630D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803477" w14:textId="77777777" w:rsidR="0089630D" w:rsidRPr="00B46A79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697505" w14:textId="77777777" w:rsidR="0089630D" w:rsidRPr="00B46A79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BB3F13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ТИПОВОЕ ОФОРМЛЕНИЕ ВНЕШНЕГО ВИДА ТОРГОВОГО ПАВИЛЬОНА, ОБЪЕДИНЕННОГО С ОСТАНОВОЧНЫМ НАВЕСОМ</w:t>
      </w:r>
    </w:p>
    <w:p w14:paraId="3F6F71DA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16F89A5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F00436E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827872F" w14:textId="77777777" w:rsidR="0089630D" w:rsidRPr="00B46A79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7A0711" w14:textId="77777777" w:rsidR="0089630D" w:rsidRPr="00B46A79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7692E4" wp14:editId="41EE0C6B">
            <wp:extent cx="6584315" cy="2956560"/>
            <wp:effectExtent l="0" t="0" r="698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DEDB9" w14:textId="77777777" w:rsidR="0089630D" w:rsidRPr="00B46A79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457DD0" w14:textId="77777777" w:rsidR="0089630D" w:rsidRPr="00B46A79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F889D3" w14:textId="77777777" w:rsidR="0089630D" w:rsidRDefault="0089630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CC47D4" w14:textId="77777777" w:rsidR="0088161B" w:rsidRDefault="0089630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5BEC8A99" w14:textId="77777777" w:rsidR="0089630D" w:rsidRPr="0089630D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Pr="0089630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</w:p>
    <w:p w14:paraId="1C8DEFB8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Требованиям</w:t>
      </w:r>
    </w:p>
    <w:p w14:paraId="0C321B0C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ind w:left="-851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444D7C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5D7BBE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60FEDE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1E5221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41A0C3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FC164CF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945185D" w14:textId="77777777" w:rsidR="0089630D" w:rsidRP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C48658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ТИПОВОЕ ОФОРМЛЕНИЕ ВНЕШНЕГО ВИДА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ТОРГОВОГО АВТОМАТА</w:t>
      </w:r>
    </w:p>
    <w:p w14:paraId="7062C0A6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785829D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7F0807F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07E8291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063ED62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96BA58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77919E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0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F4BAC" wp14:editId="36E6E76B">
            <wp:extent cx="4291843" cy="369062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103" cy="370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3776" w14:textId="77777777" w:rsidR="0089630D" w:rsidRDefault="0089630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3CE7446" w14:textId="77777777" w:rsidR="0089630D" w:rsidRDefault="0089630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14:paraId="224F6312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2" w:name="_Hlk158194232"/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14:paraId="5A986182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Требованиям</w:t>
      </w:r>
    </w:p>
    <w:p w14:paraId="22E1AC5E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9E5A74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400F8D8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457551A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568B018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38670E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AD651DD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0F5397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ТИПОВОЕ ОФОРМЛЕНИЕ ВНЕШНЕГО ВИДА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ТОРГОВОЙ ТЕЛЕЖКИ</w:t>
      </w:r>
    </w:p>
    <w:bookmarkEnd w:id="32"/>
    <w:p w14:paraId="7606AC8E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916C895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19E5D9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E93C16C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70355D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CBBDE32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E47DA7D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4E9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8B6DB" wp14:editId="279BD83C">
            <wp:extent cx="5570028" cy="42724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5295" cy="42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5BB56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ind w:left="-851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40A87D" w14:textId="77777777" w:rsidR="0089630D" w:rsidRPr="0089630D" w:rsidRDefault="0089630D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78C7981" w14:textId="77777777" w:rsidR="0088161B" w:rsidRPr="00B46A79" w:rsidRDefault="0088161B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3" w:name="_Hlk158019592"/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93AF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</w:p>
    <w:p w14:paraId="631E4F9C" w14:textId="77777777" w:rsidR="0088161B" w:rsidRPr="00B46A79" w:rsidRDefault="0088161B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B46A79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</w:p>
    <w:bookmarkEnd w:id="33"/>
    <w:p w14:paraId="1CE0F65B" w14:textId="77777777" w:rsidR="0088161B" w:rsidRPr="00B46A79" w:rsidRDefault="0088161B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57BCFF" w14:textId="77777777" w:rsidR="0088161B" w:rsidRPr="00B46A79" w:rsidRDefault="0088161B" w:rsidP="008816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FA8ED4" w14:textId="77777777" w:rsidR="0088161B" w:rsidRPr="00B46A79" w:rsidRDefault="0088161B" w:rsidP="0088161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462F2A" w14:textId="77777777" w:rsidR="00655567" w:rsidRPr="00B46A79" w:rsidRDefault="00655567" w:rsidP="008816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4" w:name="_Hlk158019601"/>
    </w:p>
    <w:p w14:paraId="7B8C110E" w14:textId="77777777" w:rsidR="00655567" w:rsidRPr="00B46A79" w:rsidRDefault="00655567" w:rsidP="008816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774C22" w14:textId="77777777" w:rsidR="00655567" w:rsidRPr="00B46A79" w:rsidRDefault="00655567" w:rsidP="008816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6B08C8B" w14:textId="77777777" w:rsidR="00655567" w:rsidRPr="00B46A79" w:rsidRDefault="00655567" w:rsidP="008816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0C8250" w14:textId="77777777" w:rsidR="0088161B" w:rsidRPr="00B46A79" w:rsidRDefault="0088161B" w:rsidP="0088161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ТИПОВОЕ ОФОРМЛЕНИЕ ВНЕШНЕГО ВИДА ТОРГОВОЙ ПАЛАТКИ</w:t>
      </w:r>
    </w:p>
    <w:bookmarkEnd w:id="34"/>
    <w:p w14:paraId="40F044C1" w14:textId="77777777" w:rsidR="00B66761" w:rsidRPr="00B46A79" w:rsidRDefault="00B66761" w:rsidP="00B6676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8A662B" w14:textId="77777777" w:rsidR="00B66761" w:rsidRPr="00B46A79" w:rsidRDefault="00B66761" w:rsidP="009E44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7E7974" w14:textId="77777777" w:rsidR="00B66761" w:rsidRPr="00B46A79" w:rsidRDefault="00B66761" w:rsidP="009E44A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063E51" w14:textId="77777777" w:rsidR="00B66761" w:rsidRPr="00B46A79" w:rsidRDefault="00B66761" w:rsidP="00B66761">
      <w:pPr>
        <w:widowControl w:val="0"/>
        <w:autoSpaceDE w:val="0"/>
        <w:autoSpaceDN w:val="0"/>
        <w:spacing w:after="0" w:line="240" w:lineRule="auto"/>
        <w:ind w:left="-851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C3461F" wp14:editId="7E65E24F">
            <wp:extent cx="6237808" cy="31710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969" cy="318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A7E2BE" wp14:editId="34B2582F">
            <wp:extent cx="6604950" cy="3352165"/>
            <wp:effectExtent l="0" t="0" r="571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95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87D5" w14:textId="77777777" w:rsidR="005C6775" w:rsidRDefault="005C677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714F17D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5" w:name="_Hlk158192808"/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69810C98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к Требованиям</w:t>
      </w:r>
    </w:p>
    <w:p w14:paraId="16CD084D" w14:textId="77777777" w:rsidR="0089630D" w:rsidRPr="00B46A79" w:rsidRDefault="0089630D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C426B9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0E5C40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3F5E34F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B1E224B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1673DC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E6785E0" w14:textId="77777777" w:rsidR="0089630D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487E31A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2038AE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B2B5C0E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ТИПОВОЕ ОФОРМЛЕНИЕ ВНЕШНЕГО ВИДА БАХЧЕВОГО РАЗВАЛА</w:t>
      </w:r>
    </w:p>
    <w:bookmarkEnd w:id="35"/>
    <w:p w14:paraId="19774DB2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0EC5985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632EB1A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A722F97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998AA52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0CAC602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E1B19BC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14:paraId="30B7276D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8EDCFA7" wp14:editId="16440593">
            <wp:extent cx="6401640" cy="3044475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0" t="14700" r="4797" b="14834"/>
                    <a:stretch/>
                  </pic:blipFill>
                  <pic:spPr bwMode="auto">
                    <a:xfrm>
                      <a:off x="0" y="0"/>
                      <a:ext cx="6447868" cy="3066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704A2C" w14:textId="77777777" w:rsidR="0089630D" w:rsidRPr="00B46A79" w:rsidRDefault="0089630D" w:rsidP="0089630D">
      <w:pPr>
        <w:widowControl w:val="0"/>
        <w:autoSpaceDE w:val="0"/>
        <w:autoSpaceDN w:val="0"/>
        <w:spacing w:after="0" w:line="240" w:lineRule="auto"/>
        <w:ind w:left="-851" w:hanging="14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DA886C" w14:textId="77777777" w:rsidR="0089630D" w:rsidRDefault="0089630D" w:rsidP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B07C9C" w14:textId="77777777" w:rsidR="0089630D" w:rsidRDefault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A963A9" w14:textId="77777777" w:rsidR="0089630D" w:rsidRPr="00B46A79" w:rsidRDefault="0089630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13610EF5" w14:textId="77777777" w:rsidR="00E43A89" w:rsidRPr="00B46A79" w:rsidRDefault="00E43A89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93AF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14:paraId="0D878833" w14:textId="77777777" w:rsidR="00E43A89" w:rsidRPr="00B46A79" w:rsidRDefault="00E43A89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B46A79" w:rsidRPr="00B46A7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</w:t>
      </w:r>
    </w:p>
    <w:p w14:paraId="2380D309" w14:textId="77777777" w:rsidR="00E43A89" w:rsidRPr="00B46A79" w:rsidRDefault="00E43A89" w:rsidP="006C49F7">
      <w:pPr>
        <w:widowControl w:val="0"/>
        <w:autoSpaceDE w:val="0"/>
        <w:autoSpaceDN w:val="0"/>
        <w:spacing w:after="0" w:line="240" w:lineRule="auto"/>
        <w:ind w:left="6480" w:firstLine="60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CD730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481AE2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C5720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5E72664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FB893E8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70F135B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8666F5D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CCB0C70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4A913BC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ТИПОВОЕ ОФОРМЛЕНИЕ ВНЕШНЕГО ВИДА ЕЛОЧНОГО БАЗАРА</w:t>
      </w:r>
    </w:p>
    <w:p w14:paraId="3566CE44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03DEAB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822966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7B21BF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5CA613E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700184F3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0556612E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5DDAE1C6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1144E62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ind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A7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968BF4" wp14:editId="0C83E849">
            <wp:extent cx="6795273" cy="2596551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4" t="34472" r="9923" b="1804"/>
                    <a:stretch/>
                  </pic:blipFill>
                  <pic:spPr bwMode="auto">
                    <a:xfrm>
                      <a:off x="0" y="0"/>
                      <a:ext cx="6803667" cy="259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0FDD31" w14:textId="77777777" w:rsidR="00E43A89" w:rsidRPr="00B46A79" w:rsidRDefault="00E43A89" w:rsidP="00E43A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A5879A" w14:textId="77777777" w:rsidR="00E43A89" w:rsidRPr="00B46A79" w:rsidRDefault="00E43A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5000E0" w14:textId="77777777" w:rsidR="00E43A89" w:rsidRPr="00B46A79" w:rsidRDefault="00E43A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3E7ABA" w14:textId="77777777" w:rsidR="00E43A89" w:rsidRPr="00B46A79" w:rsidRDefault="00E43A89" w:rsidP="00152FF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43A89" w:rsidRPr="00B46A79" w:rsidSect="007C79BF">
      <w:headerReference w:type="even" r:id="rId43"/>
      <w:footerReference w:type="default" r:id="rId44"/>
      <w:type w:val="continuous"/>
      <w:pgSz w:w="11906" w:h="16838" w:code="9"/>
      <w:pgMar w:top="840" w:right="851" w:bottom="851" w:left="1418" w:header="709" w:footer="4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923F5" w14:textId="77777777" w:rsidR="00173456" w:rsidRDefault="00173456">
      <w:pPr>
        <w:spacing w:after="0" w:line="240" w:lineRule="auto"/>
      </w:pPr>
      <w:r>
        <w:separator/>
      </w:r>
    </w:p>
  </w:endnote>
  <w:endnote w:type="continuationSeparator" w:id="0">
    <w:p w14:paraId="26D967D5" w14:textId="77777777" w:rsidR="00173456" w:rsidRDefault="00173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3284222"/>
      <w:docPartObj>
        <w:docPartGallery w:val="Page Numbers (Bottom of Page)"/>
        <w:docPartUnique/>
      </w:docPartObj>
    </w:sdtPr>
    <w:sdtEndPr/>
    <w:sdtContent>
      <w:p w14:paraId="7844581D" w14:textId="1F77D54C" w:rsidR="007C79BF" w:rsidRDefault="00BB247E">
        <w:pPr>
          <w:pStyle w:val="a6"/>
          <w:jc w:val="center"/>
        </w:pPr>
        <w:r>
          <w:fldChar w:fldCharType="begin"/>
        </w:r>
        <w:r w:rsidR="007C79BF">
          <w:instrText>PAGE   \* MERGEFORMAT</w:instrText>
        </w:r>
        <w:r>
          <w:fldChar w:fldCharType="separate"/>
        </w:r>
        <w:r w:rsidR="00F43E04">
          <w:rPr>
            <w:noProof/>
          </w:rPr>
          <w:t>20</w:t>
        </w:r>
        <w:r>
          <w:fldChar w:fldCharType="end"/>
        </w:r>
      </w:p>
    </w:sdtContent>
  </w:sdt>
  <w:p w14:paraId="70F546D8" w14:textId="77777777" w:rsidR="007C79BF" w:rsidRDefault="007C79B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E0EF0" w14:textId="77777777" w:rsidR="00173456" w:rsidRDefault="00173456">
      <w:pPr>
        <w:spacing w:after="0" w:line="240" w:lineRule="auto"/>
      </w:pPr>
      <w:r>
        <w:separator/>
      </w:r>
    </w:p>
  </w:footnote>
  <w:footnote w:type="continuationSeparator" w:id="0">
    <w:p w14:paraId="4EE0BCA1" w14:textId="77777777" w:rsidR="00173456" w:rsidRDefault="001734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8D3688" w14:textId="77777777" w:rsidR="00847A13" w:rsidRDefault="00BB247E" w:rsidP="0082268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E6A3B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D71EDED" w14:textId="77777777" w:rsidR="00847A13" w:rsidRDefault="00F43E04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56CE"/>
    <w:multiLevelType w:val="hybridMultilevel"/>
    <w:tmpl w:val="57DC1AB8"/>
    <w:lvl w:ilvl="0" w:tplc="471200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697B81"/>
    <w:multiLevelType w:val="hybridMultilevel"/>
    <w:tmpl w:val="CF3CB9D6"/>
    <w:lvl w:ilvl="0" w:tplc="6632250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6355F"/>
    <w:multiLevelType w:val="hybridMultilevel"/>
    <w:tmpl w:val="470E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8E83940"/>
    <w:multiLevelType w:val="hybridMultilevel"/>
    <w:tmpl w:val="C3EA90E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A3B"/>
    <w:rsid w:val="00005DC0"/>
    <w:rsid w:val="00045D27"/>
    <w:rsid w:val="000E7B35"/>
    <w:rsid w:val="001014F6"/>
    <w:rsid w:val="001460B7"/>
    <w:rsid w:val="00152FF1"/>
    <w:rsid w:val="001643F2"/>
    <w:rsid w:val="00173456"/>
    <w:rsid w:val="00195BE9"/>
    <w:rsid w:val="001A3DF9"/>
    <w:rsid w:val="001B02E9"/>
    <w:rsid w:val="001C758D"/>
    <w:rsid w:val="001F0CD3"/>
    <w:rsid w:val="00217D96"/>
    <w:rsid w:val="00237165"/>
    <w:rsid w:val="002B781B"/>
    <w:rsid w:val="002E5310"/>
    <w:rsid w:val="002E6089"/>
    <w:rsid w:val="00323D9C"/>
    <w:rsid w:val="00324E91"/>
    <w:rsid w:val="003312FD"/>
    <w:rsid w:val="00332D44"/>
    <w:rsid w:val="00363500"/>
    <w:rsid w:val="00373C7F"/>
    <w:rsid w:val="003A70D1"/>
    <w:rsid w:val="00413EC4"/>
    <w:rsid w:val="00420E1C"/>
    <w:rsid w:val="0043293F"/>
    <w:rsid w:val="0044016C"/>
    <w:rsid w:val="0047343D"/>
    <w:rsid w:val="00491991"/>
    <w:rsid w:val="004E6A3B"/>
    <w:rsid w:val="00515771"/>
    <w:rsid w:val="00535D96"/>
    <w:rsid w:val="005410F2"/>
    <w:rsid w:val="00593745"/>
    <w:rsid w:val="005B206F"/>
    <w:rsid w:val="005C6775"/>
    <w:rsid w:val="005F31B3"/>
    <w:rsid w:val="00632240"/>
    <w:rsid w:val="00655567"/>
    <w:rsid w:val="006A4FC1"/>
    <w:rsid w:val="006B6B02"/>
    <w:rsid w:val="006C0E66"/>
    <w:rsid w:val="006C49F7"/>
    <w:rsid w:val="006F49BB"/>
    <w:rsid w:val="00702EB9"/>
    <w:rsid w:val="00705F2D"/>
    <w:rsid w:val="00716401"/>
    <w:rsid w:val="00732033"/>
    <w:rsid w:val="00761593"/>
    <w:rsid w:val="00763D9A"/>
    <w:rsid w:val="00776EAA"/>
    <w:rsid w:val="007817FB"/>
    <w:rsid w:val="00794ECA"/>
    <w:rsid w:val="007A0295"/>
    <w:rsid w:val="007A5333"/>
    <w:rsid w:val="007C79BF"/>
    <w:rsid w:val="007D23F8"/>
    <w:rsid w:val="00817E3F"/>
    <w:rsid w:val="0082034A"/>
    <w:rsid w:val="00835DA1"/>
    <w:rsid w:val="0088161B"/>
    <w:rsid w:val="008855C5"/>
    <w:rsid w:val="00892AC3"/>
    <w:rsid w:val="0089630D"/>
    <w:rsid w:val="008D2A13"/>
    <w:rsid w:val="008D7E04"/>
    <w:rsid w:val="008F6FFE"/>
    <w:rsid w:val="00922838"/>
    <w:rsid w:val="00923815"/>
    <w:rsid w:val="00935AE9"/>
    <w:rsid w:val="009919F0"/>
    <w:rsid w:val="009B5FFD"/>
    <w:rsid w:val="009E2D59"/>
    <w:rsid w:val="009E32DB"/>
    <w:rsid w:val="009E44A8"/>
    <w:rsid w:val="00A438E7"/>
    <w:rsid w:val="00A7150A"/>
    <w:rsid w:val="00A9761F"/>
    <w:rsid w:val="00A976EB"/>
    <w:rsid w:val="00AE39C5"/>
    <w:rsid w:val="00B226F4"/>
    <w:rsid w:val="00B46A79"/>
    <w:rsid w:val="00B66761"/>
    <w:rsid w:val="00B746E0"/>
    <w:rsid w:val="00B909D8"/>
    <w:rsid w:val="00BB247E"/>
    <w:rsid w:val="00BD4B87"/>
    <w:rsid w:val="00BE19FD"/>
    <w:rsid w:val="00BE73D4"/>
    <w:rsid w:val="00C93AF3"/>
    <w:rsid w:val="00CF4A15"/>
    <w:rsid w:val="00D00BE9"/>
    <w:rsid w:val="00D730AD"/>
    <w:rsid w:val="00DC2F1A"/>
    <w:rsid w:val="00DC764A"/>
    <w:rsid w:val="00E01831"/>
    <w:rsid w:val="00E1205E"/>
    <w:rsid w:val="00E43A89"/>
    <w:rsid w:val="00E47B1B"/>
    <w:rsid w:val="00E56F24"/>
    <w:rsid w:val="00E9167D"/>
    <w:rsid w:val="00EC532B"/>
    <w:rsid w:val="00ED47A1"/>
    <w:rsid w:val="00F330CA"/>
    <w:rsid w:val="00F43E04"/>
    <w:rsid w:val="00F6326E"/>
    <w:rsid w:val="00F722E7"/>
    <w:rsid w:val="00FB351C"/>
    <w:rsid w:val="00FE10D6"/>
    <w:rsid w:val="00FE3126"/>
    <w:rsid w:val="00FF32F0"/>
    <w:rsid w:val="00FF6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40DAF163"/>
  <w15:docId w15:val="{2E684D93-0B76-4762-802C-A4FDB265B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6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6A3B"/>
  </w:style>
  <w:style w:type="character" w:styleId="a5">
    <w:name w:val="page number"/>
    <w:basedOn w:val="a0"/>
    <w:rsid w:val="004E6A3B"/>
  </w:style>
  <w:style w:type="paragraph" w:styleId="a6">
    <w:name w:val="footer"/>
    <w:basedOn w:val="a"/>
    <w:link w:val="a7"/>
    <w:uiPriority w:val="99"/>
    <w:unhideWhenUsed/>
    <w:rsid w:val="004734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343D"/>
  </w:style>
  <w:style w:type="paragraph" w:styleId="a8">
    <w:name w:val="caption"/>
    <w:basedOn w:val="a"/>
    <w:next w:val="a"/>
    <w:uiPriority w:val="35"/>
    <w:unhideWhenUsed/>
    <w:qFormat/>
    <w:rsid w:val="0082034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ConsPlusNormal">
    <w:name w:val="ConsPlusNormal"/>
    <w:rsid w:val="003635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9">
    <w:name w:val="annotation reference"/>
    <w:basedOn w:val="a0"/>
    <w:uiPriority w:val="99"/>
    <w:semiHidden/>
    <w:unhideWhenUsed/>
    <w:rsid w:val="009E32DB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E32DB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E32DB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E32DB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E32DB"/>
    <w:rPr>
      <w:b/>
      <w:bCs/>
      <w:sz w:val="20"/>
      <w:szCs w:val="20"/>
    </w:rPr>
  </w:style>
  <w:style w:type="paragraph" w:styleId="ae">
    <w:name w:val="endnote text"/>
    <w:basedOn w:val="a"/>
    <w:link w:val="af"/>
    <w:uiPriority w:val="99"/>
    <w:semiHidden/>
    <w:unhideWhenUsed/>
    <w:rsid w:val="009E32DB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9E32DB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9E32DB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9E32DB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9E32DB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9E32DB"/>
    <w:rPr>
      <w:vertAlign w:val="superscript"/>
    </w:rPr>
  </w:style>
  <w:style w:type="paragraph" w:styleId="af4">
    <w:name w:val="List Paragraph"/>
    <w:basedOn w:val="a"/>
    <w:uiPriority w:val="34"/>
    <w:qFormat/>
    <w:rsid w:val="00923815"/>
    <w:pPr>
      <w:ind w:left="720"/>
      <w:contextualSpacing/>
    </w:pPr>
  </w:style>
  <w:style w:type="paragraph" w:styleId="af5">
    <w:name w:val="Balloon Text"/>
    <w:basedOn w:val="a"/>
    <w:link w:val="af6"/>
    <w:uiPriority w:val="99"/>
    <w:semiHidden/>
    <w:unhideWhenUsed/>
    <w:rsid w:val="0032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323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A67A6-488E-4111-8918-81AC839D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4811</Words>
  <Characters>27424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Землеустройство</dc:creator>
  <cp:lastModifiedBy>Jurist</cp:lastModifiedBy>
  <cp:revision>4</cp:revision>
  <cp:lastPrinted>2024-02-12T06:19:00Z</cp:lastPrinted>
  <dcterms:created xsi:type="dcterms:W3CDTF">2024-04-18T07:16:00Z</dcterms:created>
  <dcterms:modified xsi:type="dcterms:W3CDTF">2024-04-18T08:28:00Z</dcterms:modified>
</cp:coreProperties>
</file>